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47AA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val="en-US"/>
        </w:rPr>
        <w:t>舞钢市</w:t>
      </w:r>
      <w:r>
        <w:rPr>
          <w:rFonts w:hint="eastAsia" w:ascii="方正小标宋简体" w:hAnsi="方正小标宋简体" w:eastAsia="方正小标宋简体" w:cs="方正小标宋简体"/>
          <w:sz w:val="44"/>
          <w:szCs w:val="44"/>
          <w:u w:val="none"/>
        </w:rPr>
        <w:t>农村集体经营性建设用地土地增值收益调节金征收使用管理实施细则</w:t>
      </w:r>
    </w:p>
    <w:p w14:paraId="65D6480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w:t>
      </w:r>
      <w:r>
        <w:rPr>
          <w:rFonts w:hint="eastAsia" w:ascii="方正小标宋简体" w:hAnsi="方正小标宋简体" w:eastAsia="方正小标宋简体" w:cs="方正小标宋简体"/>
          <w:sz w:val="44"/>
          <w:szCs w:val="44"/>
          <w:u w:val="none"/>
          <w:lang w:val="en-US" w:eastAsia="zh-CN"/>
        </w:rPr>
        <w:t>征询意见稿</w:t>
      </w:r>
      <w:r>
        <w:rPr>
          <w:rFonts w:hint="eastAsia" w:ascii="方正小标宋简体" w:hAnsi="方正小标宋简体" w:eastAsia="方正小标宋简体" w:cs="方正小标宋简体"/>
          <w:sz w:val="44"/>
          <w:szCs w:val="44"/>
          <w:u w:val="none"/>
          <w:lang w:eastAsia="zh-CN"/>
        </w:rPr>
        <w:t>）</w:t>
      </w:r>
    </w:p>
    <w:p w14:paraId="3022582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黑体" w:hAnsi="黑体" w:eastAsia="黑体" w:cs="黑体"/>
          <w:sz w:val="32"/>
          <w:szCs w:val="32"/>
          <w:u w:val="none"/>
        </w:rPr>
      </w:pPr>
    </w:p>
    <w:p w14:paraId="64637AC1">
      <w:pPr>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第一章</w:t>
      </w:r>
      <w:r>
        <w:rPr>
          <w:rFonts w:hint="eastAsia" w:ascii="黑体" w:hAnsi="黑体" w:eastAsia="黑体" w:cs="黑体"/>
          <w:sz w:val="32"/>
          <w:szCs w:val="32"/>
          <w:u w:val="none"/>
        </w:rPr>
        <w:tab/>
      </w:r>
      <w:r>
        <w:rPr>
          <w:rFonts w:hint="eastAsia" w:ascii="黑体" w:hAnsi="黑体" w:eastAsia="黑体" w:cs="黑体"/>
          <w:sz w:val="32"/>
          <w:szCs w:val="32"/>
          <w:u w:val="none"/>
        </w:rPr>
        <w:t>总 则</w:t>
      </w:r>
    </w:p>
    <w:p w14:paraId="39D740AE">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第一条</w:t>
      </w:r>
      <w:r>
        <w:rPr>
          <w:rFonts w:hint="eastAsia" w:ascii="仿宋" w:hAnsi="仿宋" w:eastAsia="仿宋" w:cs="仿宋"/>
          <w:sz w:val="32"/>
          <w:szCs w:val="32"/>
          <w:u w:val="none"/>
        </w:rPr>
        <w:t xml:space="preserve"> 为规范</w:t>
      </w:r>
      <w:r>
        <w:rPr>
          <w:rFonts w:hint="eastAsia" w:ascii="仿宋" w:hAnsi="仿宋" w:eastAsia="仿宋" w:cs="仿宋"/>
          <w:sz w:val="32"/>
          <w:szCs w:val="32"/>
          <w:u w:val="none"/>
          <w:lang w:val="en-US"/>
        </w:rPr>
        <w:t>我市</w:t>
      </w:r>
      <w:r>
        <w:rPr>
          <w:rFonts w:hint="eastAsia" w:ascii="仿宋" w:hAnsi="仿宋" w:eastAsia="仿宋" w:cs="仿宋"/>
          <w:sz w:val="32"/>
          <w:szCs w:val="32"/>
          <w:u w:val="none"/>
        </w:rPr>
        <w:t>农村集体经营性建设用地土地增值收益管理，建立兼顾国家、集体、个人的土地增值收益分配机制，根据《财政部</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rPr>
        <w:t>国土资源部</w:t>
      </w:r>
      <w:r>
        <w:rPr>
          <w:rFonts w:hint="eastAsia" w:ascii="仿宋" w:hAnsi="仿宋" w:eastAsia="仿宋" w:cs="仿宋"/>
          <w:sz w:val="32"/>
          <w:szCs w:val="32"/>
          <w:u w:val="none"/>
        </w:rPr>
        <w:t>关于印发&lt;农村集体经营性建设用地土地增值收益调节金征收使用管理暂行办法&gt; 的通知》（财税〔2016〕41号）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《财政部</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lang w:eastAsia="zh-CN"/>
        </w:rPr>
        <w:t>自然资源</w:t>
      </w:r>
      <w:r>
        <w:rPr>
          <w:rFonts w:hint="eastAsia" w:ascii="仿宋" w:hAnsi="仿宋" w:eastAsia="仿宋" w:cs="仿宋"/>
          <w:sz w:val="32"/>
          <w:szCs w:val="32"/>
          <w:u w:val="none"/>
        </w:rPr>
        <w:t>部关于</w:t>
      </w:r>
      <w:r>
        <w:rPr>
          <w:rFonts w:hint="eastAsia" w:ascii="仿宋" w:hAnsi="仿宋" w:eastAsia="仿宋" w:cs="仿宋"/>
          <w:sz w:val="32"/>
          <w:szCs w:val="32"/>
          <w:u w:val="none"/>
          <w:lang w:val="en-US" w:eastAsia="zh-CN"/>
        </w:rPr>
        <w:t>延续实施</w:t>
      </w:r>
      <w:r>
        <w:rPr>
          <w:rFonts w:hint="eastAsia" w:ascii="仿宋" w:hAnsi="仿宋" w:eastAsia="仿宋" w:cs="仿宋"/>
          <w:sz w:val="32"/>
          <w:szCs w:val="32"/>
          <w:u w:val="none"/>
        </w:rPr>
        <w:t>农村集体经营性建设用地土地增值收益</w:t>
      </w:r>
      <w:r>
        <w:rPr>
          <w:rFonts w:hint="eastAsia" w:ascii="仿宋" w:hAnsi="仿宋" w:eastAsia="仿宋" w:cs="仿宋"/>
          <w:sz w:val="32"/>
          <w:szCs w:val="32"/>
          <w:u w:val="none"/>
          <w:lang w:val="en-US" w:eastAsia="zh-CN"/>
        </w:rPr>
        <w:t>政策</w:t>
      </w:r>
      <w:r>
        <w:rPr>
          <w:rFonts w:hint="eastAsia" w:ascii="仿宋" w:hAnsi="仿宋" w:eastAsia="仿宋" w:cs="仿宋"/>
          <w:sz w:val="32"/>
          <w:szCs w:val="32"/>
          <w:u w:val="none"/>
        </w:rPr>
        <w:t>的通知》（财税〔20</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52</w:t>
      </w:r>
      <w:r>
        <w:rPr>
          <w:rFonts w:hint="eastAsia" w:ascii="仿宋" w:hAnsi="仿宋" w:eastAsia="仿宋" w:cs="仿宋"/>
          <w:sz w:val="32"/>
          <w:szCs w:val="32"/>
          <w:u w:val="none"/>
        </w:rPr>
        <w:t>号）规定和《</w:t>
      </w:r>
      <w:r>
        <w:rPr>
          <w:rFonts w:hint="eastAsia" w:ascii="仿宋" w:hAnsi="仿宋" w:eastAsia="仿宋" w:cs="仿宋"/>
          <w:sz w:val="32"/>
          <w:szCs w:val="32"/>
          <w:u w:val="none"/>
          <w:lang w:val="en-US"/>
        </w:rPr>
        <w:t>舞钢市人民政府关于印发舞钢市农村集体经营性建设用地使用权入市管理办法（试行）的通知</w:t>
      </w:r>
      <w:r>
        <w:rPr>
          <w:rFonts w:hint="eastAsia" w:ascii="仿宋" w:hAnsi="仿宋" w:eastAsia="仿宋" w:cs="仿宋"/>
          <w:sz w:val="32"/>
          <w:szCs w:val="32"/>
          <w:u w:val="none"/>
        </w:rPr>
        <w:t>》（</w:t>
      </w:r>
      <w:r>
        <w:rPr>
          <w:rFonts w:hint="eastAsia" w:ascii="仿宋" w:hAnsi="仿宋" w:eastAsia="仿宋" w:cs="仿宋"/>
          <w:sz w:val="32"/>
          <w:szCs w:val="32"/>
          <w:u w:val="none"/>
          <w:lang w:val="en-US"/>
        </w:rPr>
        <w:t>舞政办〔2021〕2号</w:t>
      </w:r>
      <w:r>
        <w:rPr>
          <w:rFonts w:hint="eastAsia" w:ascii="仿宋" w:hAnsi="仿宋" w:eastAsia="仿宋" w:cs="仿宋"/>
          <w:sz w:val="32"/>
          <w:szCs w:val="32"/>
          <w:u w:val="none"/>
        </w:rPr>
        <w:t>），制定本实施细则。</w:t>
      </w:r>
    </w:p>
    <w:p w14:paraId="2C5A154D">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第二条</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rPr>
        <w:t>我市</w:t>
      </w:r>
      <w:r>
        <w:rPr>
          <w:rFonts w:hint="eastAsia" w:ascii="仿宋" w:hAnsi="仿宋" w:eastAsia="仿宋" w:cs="仿宋"/>
          <w:sz w:val="32"/>
          <w:szCs w:val="32"/>
          <w:u w:val="none"/>
        </w:rPr>
        <w:t>农村集体经营性建设用地入市和再转让环节征收的土地增值收益调节金（以下简称调节金）管理，适用本实施细则。</w:t>
      </w:r>
    </w:p>
    <w:p w14:paraId="763FEFAD">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第三条</w:t>
      </w:r>
      <w:r>
        <w:rPr>
          <w:rFonts w:hint="eastAsia" w:ascii="仿宋" w:hAnsi="仿宋" w:eastAsia="仿宋" w:cs="仿宋"/>
          <w:sz w:val="32"/>
          <w:szCs w:val="32"/>
          <w:u w:val="none"/>
        </w:rPr>
        <w:t xml:space="preserve"> 本实施细则所称农村集体经营性建设用地，是指存量农村集体建设用地中，由土地利用总体规划和城乡规划确定为工矿仓储、商服等经营性用途的土地。</w:t>
      </w:r>
    </w:p>
    <w:p w14:paraId="07F822C0">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第四条</w:t>
      </w:r>
      <w:r>
        <w:rPr>
          <w:rFonts w:hint="eastAsia" w:ascii="仿宋" w:hAnsi="仿宋" w:eastAsia="仿宋" w:cs="仿宋"/>
          <w:sz w:val="32"/>
          <w:szCs w:val="32"/>
          <w:u w:val="none"/>
        </w:rPr>
        <w:t xml:space="preserve"> 本实施细则所称调节金，是指按照建立同权同价、流转</w:t>
      </w:r>
      <w:r>
        <w:rPr>
          <w:rFonts w:hint="eastAsia" w:ascii="仿宋" w:hAnsi="仿宋" w:eastAsia="仿宋" w:cs="仿宋"/>
          <w:color w:val="auto"/>
          <w:sz w:val="32"/>
          <w:szCs w:val="32"/>
          <w:u w:val="none"/>
        </w:rPr>
        <w:t>顺</w:t>
      </w:r>
      <w:r>
        <w:rPr>
          <w:rFonts w:hint="eastAsia" w:ascii="仿宋" w:hAnsi="仿宋" w:eastAsia="仿宋" w:cs="仿宋"/>
          <w:sz w:val="32"/>
          <w:szCs w:val="32"/>
          <w:u w:val="none"/>
        </w:rPr>
        <w:t>畅、收益共享的农村集体经营性建设用地入市制度的目标，在农村集体经营性建设用地入市及再转让环节，对土地增值收益收取的资金。</w:t>
      </w:r>
    </w:p>
    <w:p w14:paraId="359ABD4A">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农村集体经济组织通过出让、租赁、入股（</w:t>
      </w:r>
      <w:r>
        <w:rPr>
          <w:rFonts w:hint="eastAsia" w:ascii="仿宋" w:hAnsi="仿宋" w:eastAsia="仿宋" w:cs="仿宋"/>
          <w:sz w:val="32"/>
          <w:szCs w:val="32"/>
          <w:u w:val="none"/>
          <w:lang w:val="en-US" w:eastAsia="zh-CN"/>
        </w:rPr>
        <w:t>合作经营</w:t>
      </w:r>
      <w:r>
        <w:rPr>
          <w:rFonts w:hint="eastAsia" w:ascii="仿宋" w:hAnsi="仿宋" w:eastAsia="仿宋" w:cs="仿宋"/>
          <w:sz w:val="32"/>
          <w:szCs w:val="32"/>
          <w:u w:val="none"/>
        </w:rPr>
        <w:t>）等方式</w:t>
      </w:r>
      <w:r>
        <w:rPr>
          <w:rFonts w:hint="eastAsia" w:ascii="仿宋" w:hAnsi="仿宋" w:eastAsia="仿宋" w:cs="仿宋"/>
          <w:sz w:val="32"/>
          <w:szCs w:val="32"/>
          <w:u w:val="none"/>
          <w:lang w:val="en-US" w:eastAsia="zh-CN"/>
        </w:rPr>
        <w:t>取得</w:t>
      </w:r>
      <w:r>
        <w:rPr>
          <w:rFonts w:hint="eastAsia" w:ascii="仿宋" w:hAnsi="仿宋" w:eastAsia="仿宋" w:cs="仿宋"/>
          <w:sz w:val="32"/>
          <w:szCs w:val="32"/>
          <w:u w:val="none"/>
        </w:rPr>
        <w:t>农村集体经营性建设用地入市收益，以及入市后的农村集体经营性建设用地土地使用权人，以出售、交换、赠与、出租、</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或其他视同转让等方式取得再转让收益时，向国家缴纳调节金。</w:t>
      </w:r>
    </w:p>
    <w:p w14:paraId="62447226">
      <w:pPr>
        <w:spacing w:line="600" w:lineRule="exact"/>
        <w:jc w:val="both"/>
        <w:rPr>
          <w:rFonts w:ascii="仿宋" w:hAnsi="仿宋" w:eastAsia="仿宋" w:cs="仿宋"/>
          <w:sz w:val="32"/>
          <w:szCs w:val="32"/>
          <w:u w:val="none"/>
        </w:rPr>
      </w:pPr>
    </w:p>
    <w:p w14:paraId="6E692290">
      <w:pPr>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第二章</w:t>
      </w:r>
      <w:r>
        <w:rPr>
          <w:rFonts w:hint="eastAsia" w:ascii="黑体" w:hAnsi="黑体" w:eastAsia="黑体" w:cs="黑体"/>
          <w:sz w:val="32"/>
          <w:szCs w:val="32"/>
          <w:u w:val="none"/>
        </w:rPr>
        <w:tab/>
      </w:r>
      <w:r>
        <w:rPr>
          <w:rFonts w:hint="eastAsia" w:ascii="黑体" w:hAnsi="黑体" w:eastAsia="黑体" w:cs="黑体"/>
          <w:sz w:val="32"/>
          <w:szCs w:val="32"/>
          <w:u w:val="none"/>
        </w:rPr>
        <w:t>征缴标准</w:t>
      </w:r>
    </w:p>
    <w:p w14:paraId="26FB7358">
      <w:pPr>
        <w:spacing w:line="600" w:lineRule="exact"/>
        <w:ind w:firstLine="643" w:firstLineChars="200"/>
        <w:jc w:val="both"/>
        <w:rPr>
          <w:rFonts w:hint="eastAsia" w:ascii="仿宋" w:hAnsi="仿宋" w:eastAsia="仿宋" w:cs="仿宋"/>
          <w:sz w:val="32"/>
          <w:szCs w:val="32"/>
          <w:u w:val="none"/>
        </w:rPr>
      </w:pPr>
      <w:r>
        <w:rPr>
          <w:rFonts w:hint="eastAsia" w:ascii="仿宋" w:hAnsi="仿宋" w:eastAsia="仿宋" w:cs="仿宋"/>
          <w:b/>
          <w:bCs/>
          <w:sz w:val="32"/>
          <w:szCs w:val="32"/>
          <w:u w:val="none"/>
        </w:rPr>
        <w:t>第五条</w:t>
      </w:r>
      <w:r>
        <w:rPr>
          <w:rFonts w:hint="eastAsia" w:ascii="仿宋" w:hAnsi="仿宋" w:eastAsia="仿宋" w:cs="仿宋"/>
          <w:sz w:val="32"/>
          <w:szCs w:val="32"/>
          <w:u w:val="none"/>
        </w:rPr>
        <w:t xml:space="preserve"> 结合财税〔2016〕41 号文件规定</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采取按成交总价款一定比例征收调节金的简易办法。</w:t>
      </w:r>
    </w:p>
    <w:p w14:paraId="7A309A80">
      <w:pPr>
        <w:spacing w:line="600" w:lineRule="exact"/>
        <w:ind w:firstLine="640" w:firstLineChars="2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农村集体经营性建设用地的土地价值依照《舞钢市人民政府关于公布实施舞钢市自然资源评价评估工作成果的通知》舞政〔2025〕4号执行。</w:t>
      </w:r>
    </w:p>
    <w:p w14:paraId="298E942E">
      <w:pPr>
        <w:spacing w:line="600" w:lineRule="exact"/>
        <w:ind w:firstLine="640" w:firstLineChars="200"/>
        <w:jc w:val="both"/>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入市土地的地价由土地所在乡（镇）、街道办事处会同入市主体作出初步意见，递交市地价领导小组集体会商决定。</w:t>
      </w:r>
    </w:p>
    <w:p w14:paraId="1FF5E186">
      <w:pPr>
        <w:spacing w:line="600" w:lineRule="exact"/>
        <w:ind w:firstLine="643" w:firstLineChars="200"/>
        <w:jc w:val="both"/>
        <w:rPr>
          <w:rFonts w:ascii="仿宋" w:hAnsi="仿宋" w:eastAsia="仿宋" w:cs="仿宋"/>
          <w:sz w:val="32"/>
          <w:szCs w:val="32"/>
          <w:u w:val="none"/>
          <w:lang w:val="en-US"/>
        </w:rPr>
      </w:pPr>
      <w:r>
        <w:rPr>
          <w:rFonts w:hint="eastAsia" w:ascii="仿宋" w:hAnsi="仿宋" w:eastAsia="仿宋" w:cs="仿宋"/>
          <w:b/>
          <w:bCs/>
          <w:sz w:val="32"/>
          <w:szCs w:val="32"/>
          <w:u w:val="none"/>
        </w:rPr>
        <w:t>第六条</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rPr>
        <w:t>调节金分别按入市或再转让农村集体经营性建设用地土地收益的</w:t>
      </w:r>
      <w:r>
        <w:rPr>
          <w:rFonts w:hint="eastAsia" w:ascii="仿宋" w:hAnsi="仿宋" w:eastAsia="仿宋" w:cs="仿宋"/>
          <w:sz w:val="32"/>
          <w:szCs w:val="32"/>
          <w:u w:val="none"/>
          <w:lang w:val="en-US" w:eastAsia="zh-CN"/>
        </w:rPr>
        <w:t>总收入的一定比例</w:t>
      </w:r>
      <w:r>
        <w:rPr>
          <w:rFonts w:hint="eastAsia" w:ascii="仿宋" w:hAnsi="仿宋" w:eastAsia="仿宋" w:cs="仿宋"/>
          <w:sz w:val="32"/>
          <w:szCs w:val="32"/>
          <w:u w:val="none"/>
          <w:lang w:val="en-US"/>
        </w:rPr>
        <w:t>征收。</w:t>
      </w:r>
    </w:p>
    <w:p w14:paraId="27C77CA5">
      <w:pPr>
        <w:spacing w:line="600" w:lineRule="exact"/>
        <w:ind w:firstLine="640" w:firstLineChars="200"/>
        <w:jc w:val="both"/>
        <w:rPr>
          <w:rFonts w:ascii="仿宋" w:hAnsi="仿宋" w:eastAsia="仿宋" w:cs="仿宋"/>
          <w:sz w:val="32"/>
          <w:szCs w:val="32"/>
          <w:u w:val="none"/>
          <w:lang w:val="en-US"/>
        </w:rPr>
      </w:pPr>
      <w:r>
        <w:rPr>
          <w:rFonts w:hint="eastAsia" w:ascii="仿宋" w:hAnsi="仿宋" w:eastAsia="仿宋" w:cs="仿宋"/>
          <w:sz w:val="32"/>
          <w:szCs w:val="32"/>
          <w:u w:val="none"/>
          <w:lang w:val="en-US"/>
        </w:rPr>
        <w:t>农村集体经营性建设用地收益，是指农村集体经营性建设用地入市环节入市收入，以及再转让环节的再收入扣除取得成本和土地开发支出后的净收益。</w:t>
      </w:r>
    </w:p>
    <w:p w14:paraId="33B8FB5C">
      <w:pPr>
        <w:spacing w:line="600" w:lineRule="exact"/>
        <w:ind w:firstLine="640" w:firstLineChars="200"/>
        <w:jc w:val="both"/>
        <w:rPr>
          <w:rFonts w:hint="eastAsia" w:ascii="仿宋" w:hAnsi="仿宋" w:eastAsia="仿宋" w:cs="仿宋"/>
          <w:sz w:val="32"/>
          <w:szCs w:val="32"/>
          <w:u w:val="none"/>
        </w:rPr>
      </w:pPr>
      <w:r>
        <w:rPr>
          <w:rFonts w:hint="eastAsia" w:ascii="仿宋" w:hAnsi="仿宋" w:eastAsia="仿宋" w:cs="仿宋"/>
          <w:sz w:val="32"/>
          <w:szCs w:val="32"/>
          <w:u w:val="none"/>
        </w:rPr>
        <w:t>按照土地征收转用与农村集体经营性建设用地入市取得的土地收益在国家与集体之间分享比例大体平衡以及保障农民利益等原则，农村集体经营性建设用地出让时，按出让金总价款的</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从出让金中提取和征收调节金</w:t>
      </w:r>
    </w:p>
    <w:p w14:paraId="4D93626E">
      <w:pPr>
        <w:spacing w:line="600" w:lineRule="exact"/>
        <w:ind w:firstLine="640" w:firstLineChars="200"/>
        <w:jc w:val="both"/>
        <w:rPr>
          <w:rFonts w:ascii="仿宋" w:hAnsi="仿宋" w:eastAsia="仿宋" w:cs="仿宋"/>
          <w:sz w:val="32"/>
          <w:szCs w:val="32"/>
          <w:highlight w:val="none"/>
          <w:u w:val="none"/>
        </w:rPr>
      </w:pPr>
      <w:r>
        <w:rPr>
          <w:rFonts w:hint="eastAsia" w:ascii="仿宋" w:hAnsi="仿宋" w:eastAsia="仿宋" w:cs="仿宋"/>
          <w:sz w:val="32"/>
          <w:szCs w:val="32"/>
          <w:highlight w:val="none"/>
          <w:u w:val="none"/>
        </w:rPr>
        <w:t>集体经济组织将农村集体经营性建设用地以出租、</w:t>
      </w:r>
      <w:r>
        <w:rPr>
          <w:rFonts w:hint="eastAsia" w:ascii="仿宋" w:hAnsi="仿宋" w:eastAsia="仿宋" w:cs="仿宋"/>
          <w:sz w:val="32"/>
          <w:szCs w:val="32"/>
          <w:highlight w:val="none"/>
          <w:u w:val="none"/>
          <w:lang w:eastAsia="zh-CN"/>
        </w:rPr>
        <w:t>入股（合作经营）</w:t>
      </w:r>
      <w:r>
        <w:rPr>
          <w:rFonts w:hint="eastAsia" w:ascii="仿宋" w:hAnsi="仿宋" w:eastAsia="仿宋" w:cs="仿宋"/>
          <w:sz w:val="32"/>
          <w:szCs w:val="32"/>
          <w:highlight w:val="none"/>
          <w:u w:val="none"/>
        </w:rPr>
        <w:t>等方式入市的，在取得租金、股息、红利收入时，按照入市总收入的</w:t>
      </w:r>
      <w:r>
        <w:rPr>
          <w:rFonts w:hint="eastAsia" w:ascii="仿宋" w:hAnsi="仿宋" w:eastAsia="仿宋" w:cs="仿宋"/>
          <w:sz w:val="32"/>
          <w:szCs w:val="32"/>
          <w:highlight w:val="none"/>
          <w:u w:val="none"/>
          <w:lang w:val="en-US" w:eastAsia="zh-CN"/>
        </w:rPr>
        <w:t>15</w:t>
      </w:r>
      <w:r>
        <w:rPr>
          <w:rFonts w:hint="eastAsia" w:ascii="仿宋" w:hAnsi="仿宋" w:eastAsia="仿宋" w:cs="仿宋"/>
          <w:sz w:val="32"/>
          <w:szCs w:val="32"/>
          <w:highlight w:val="none"/>
          <w:u w:val="none"/>
          <w:lang w:val="en-US"/>
        </w:rPr>
        <w:t>%</w:t>
      </w:r>
      <w:r>
        <w:rPr>
          <w:rFonts w:hint="eastAsia" w:ascii="仿宋" w:hAnsi="仿宋" w:eastAsia="仿宋" w:cs="仿宋"/>
          <w:sz w:val="32"/>
          <w:szCs w:val="32"/>
          <w:highlight w:val="none"/>
          <w:u w:val="none"/>
        </w:rPr>
        <w:t>征收调节金，并按交易总年限一次性征收到位；交易双方未规定使用年限的，按对应用途土地的最高出让年限计算。</w:t>
      </w:r>
    </w:p>
    <w:p w14:paraId="0F7993AF">
      <w:pPr>
        <w:numPr>
          <w:ilvl w:val="0"/>
          <w:numId w:val="1"/>
        </w:numPr>
        <w:spacing w:line="600" w:lineRule="exact"/>
        <w:ind w:left="20" w:leftChars="0" w:firstLine="640" w:firstLineChars="0"/>
        <w:jc w:val="both"/>
        <w:rPr>
          <w:rFonts w:hint="eastAsia" w:ascii="仿宋" w:hAnsi="仿宋" w:eastAsia="仿宋" w:cs="仿宋"/>
          <w:sz w:val="32"/>
          <w:szCs w:val="32"/>
          <w:u w:val="none"/>
        </w:rPr>
      </w:pPr>
      <w:r>
        <w:rPr>
          <w:rFonts w:hint="eastAsia" w:ascii="仿宋" w:hAnsi="仿宋" w:eastAsia="仿宋" w:cs="仿宋"/>
          <w:sz w:val="32"/>
          <w:szCs w:val="32"/>
          <w:u w:val="none"/>
        </w:rPr>
        <w:t>农村集体经营性建设用地以出让方式入市的，成交总价款为入市收入。</w:t>
      </w:r>
    </w:p>
    <w:p w14:paraId="60410407">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以租赁方式入市的，租金总额为入市收入。</w:t>
      </w:r>
    </w:p>
    <w:p w14:paraId="4E26D744">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lang w:val="en-US" w:eastAsia="zh-CN"/>
        </w:rPr>
        <w:t>以</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式入市的，</w:t>
      </w:r>
      <w:r>
        <w:rPr>
          <w:rFonts w:hint="eastAsia" w:ascii="仿宋" w:hAnsi="仿宋" w:eastAsia="仿宋" w:cs="仿宋"/>
          <w:sz w:val="32"/>
          <w:szCs w:val="32"/>
          <w:u w:val="none"/>
          <w:lang w:val="en-US" w:eastAsia="zh-CN"/>
        </w:rPr>
        <w:t>固定式分红的股金分红</w:t>
      </w:r>
      <w:r>
        <w:rPr>
          <w:rFonts w:hint="eastAsia" w:ascii="仿宋" w:hAnsi="仿宋" w:eastAsia="仿宋" w:cs="仿宋"/>
          <w:sz w:val="32"/>
          <w:szCs w:val="32"/>
          <w:u w:val="none"/>
        </w:rPr>
        <w:t>总额为入市收入</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受益式分红的以入股时土地评估价值为依据</w:t>
      </w:r>
      <w:r>
        <w:rPr>
          <w:rFonts w:hint="eastAsia" w:ascii="仿宋" w:hAnsi="仿宋" w:eastAsia="仿宋" w:cs="仿宋"/>
          <w:sz w:val="32"/>
          <w:szCs w:val="32"/>
          <w:u w:val="none"/>
        </w:rPr>
        <w:t>。</w:t>
      </w:r>
    </w:p>
    <w:p w14:paraId="2854B698">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第八条</w:t>
      </w:r>
      <w:r>
        <w:rPr>
          <w:rFonts w:hint="eastAsia" w:ascii="仿宋" w:hAnsi="仿宋" w:eastAsia="仿宋" w:cs="仿宋"/>
          <w:sz w:val="32"/>
          <w:szCs w:val="32"/>
          <w:u w:val="none"/>
        </w:rPr>
        <w:t xml:space="preserve"> 以出售、交换、出租、</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等方式再转让农村集体经营性建设用地使用权的，再转让收入按以下方式确定：</w:t>
      </w:r>
    </w:p>
    <w:p w14:paraId="34C44BBA">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（一）以出售方式再转让的，销售价款为再转让收入。</w:t>
      </w:r>
    </w:p>
    <w:p w14:paraId="5C66D1A6">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（二）以交换方式再转让并存在差价补偿的，被转让土地与交换土地或房产的评估价差额与合同约定差价补偿款中较大者为再转让收入。</w:t>
      </w:r>
    </w:p>
    <w:p w14:paraId="208A02E5">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其中，以除土地或房产以外的实物等非货币形式补偿差价的，其评估价值为相应差价补偿。</w:t>
      </w:r>
    </w:p>
    <w:p w14:paraId="4FD0AF20">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（三）以出租或</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方式再转让的，总租 金、成交总价款为再转让收入。</w:t>
      </w:r>
    </w:p>
    <w:p w14:paraId="40482B58">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（四）以抵债、司法裁定等视同转让方式再转让的，评估价或合同协议价中较高者为再转让收入。</w:t>
      </w:r>
    </w:p>
    <w:p w14:paraId="3BEBE929">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（五）对无偿赠与直系亲属或承担直接赡养义务人，以及通过境内非营利社会团体、国家机关赠与国内教育、民政等公益福利事业的，暂不征收调节金。其他赠与行为以评估价为再转让收入。</w:t>
      </w:r>
    </w:p>
    <w:p w14:paraId="417DDB76">
      <w:pPr>
        <w:spacing w:line="600" w:lineRule="exact"/>
        <w:ind w:firstLine="640" w:firstLineChars="200"/>
        <w:jc w:val="both"/>
        <w:rPr>
          <w:rFonts w:ascii="仿宋" w:hAnsi="仿宋" w:eastAsia="仿宋" w:cs="仿宋"/>
          <w:sz w:val="32"/>
          <w:szCs w:val="32"/>
          <w:u w:val="none"/>
        </w:rPr>
      </w:pPr>
    </w:p>
    <w:p w14:paraId="63113B71">
      <w:pPr>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第三章 征收缴库</w:t>
      </w:r>
    </w:p>
    <w:p w14:paraId="75FCF77D">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第九条</w:t>
      </w:r>
      <w:r>
        <w:rPr>
          <w:rFonts w:hint="eastAsia" w:ascii="仿宋" w:hAnsi="仿宋" w:eastAsia="仿宋" w:cs="仿宋"/>
          <w:sz w:val="32"/>
          <w:szCs w:val="32"/>
          <w:u w:val="none"/>
        </w:rPr>
        <w:t xml:space="preserve"> 调节金由</w:t>
      </w:r>
      <w:r>
        <w:rPr>
          <w:rFonts w:hint="eastAsia" w:ascii="仿宋" w:hAnsi="仿宋" w:eastAsia="仿宋" w:cs="仿宋"/>
          <w:sz w:val="32"/>
          <w:szCs w:val="32"/>
          <w:u w:val="none"/>
          <w:lang w:eastAsia="zh-CN"/>
        </w:rPr>
        <w:t>市</w:t>
      </w:r>
      <w:r>
        <w:rPr>
          <w:rFonts w:hint="eastAsia" w:ascii="仿宋" w:hAnsi="仿宋" w:eastAsia="仿宋" w:cs="仿宋"/>
          <w:sz w:val="32"/>
          <w:szCs w:val="32"/>
          <w:u w:val="none"/>
        </w:rPr>
        <w:t>财政部门会同</w:t>
      </w:r>
      <w:r>
        <w:rPr>
          <w:rFonts w:hint="eastAsia" w:ascii="仿宋" w:hAnsi="仿宋" w:eastAsia="仿宋" w:cs="仿宋"/>
          <w:sz w:val="32"/>
          <w:szCs w:val="32"/>
          <w:u w:val="none"/>
          <w:lang w:eastAsia="zh-CN"/>
        </w:rPr>
        <w:t>自然资源</w:t>
      </w:r>
      <w:r>
        <w:rPr>
          <w:rFonts w:hint="eastAsia" w:ascii="仿宋" w:hAnsi="仿宋" w:eastAsia="仿宋" w:cs="仿宋"/>
          <w:sz w:val="32"/>
          <w:szCs w:val="32"/>
          <w:u w:val="none"/>
        </w:rPr>
        <w:t>主管部门负责组织征收。</w:t>
      </w:r>
    </w:p>
    <w:p w14:paraId="6FFFDCF4">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第十条</w:t>
      </w:r>
      <w:r>
        <w:rPr>
          <w:rFonts w:hint="eastAsia" w:ascii="仿宋" w:hAnsi="仿宋" w:eastAsia="仿宋" w:cs="仿宋"/>
          <w:sz w:val="32"/>
          <w:szCs w:val="32"/>
          <w:u w:val="none"/>
        </w:rPr>
        <w:t xml:space="preserve"> 调节金原则上由农村集体经营性建设用地的</w:t>
      </w:r>
      <w:r>
        <w:rPr>
          <w:rFonts w:hint="eastAsia" w:ascii="仿宋" w:hAnsi="仿宋" w:eastAsia="仿宋" w:cs="仿宋"/>
          <w:sz w:val="32"/>
          <w:szCs w:val="32"/>
          <w:u w:val="none"/>
          <w:lang w:val="en-US" w:eastAsia="zh-CN"/>
        </w:rPr>
        <w:t>出</w:t>
      </w:r>
      <w:r>
        <w:rPr>
          <w:rFonts w:hint="eastAsia" w:ascii="仿宋" w:hAnsi="仿宋" w:eastAsia="仿宋" w:cs="仿宋"/>
          <w:sz w:val="32"/>
          <w:szCs w:val="32"/>
          <w:u w:val="none"/>
        </w:rPr>
        <w:t>让方、</w:t>
      </w:r>
      <w:r>
        <w:rPr>
          <w:rFonts w:hint="eastAsia" w:ascii="仿宋" w:hAnsi="仿宋" w:eastAsia="仿宋" w:cs="仿宋"/>
          <w:sz w:val="32"/>
          <w:szCs w:val="32"/>
          <w:u w:val="none"/>
          <w:lang w:val="en-US" w:eastAsia="zh-CN"/>
        </w:rPr>
        <w:t>承</w:t>
      </w:r>
      <w:r>
        <w:rPr>
          <w:rFonts w:hint="eastAsia" w:ascii="仿宋" w:hAnsi="仿宋" w:eastAsia="仿宋" w:cs="仿宋"/>
          <w:sz w:val="32"/>
          <w:szCs w:val="32"/>
          <w:u w:val="none"/>
        </w:rPr>
        <w:t>租方、</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方及再转让方缴纳。</w:t>
      </w:r>
    </w:p>
    <w:p w14:paraId="58F54CAA">
      <w:pPr>
        <w:spacing w:line="600" w:lineRule="exact"/>
        <w:ind w:firstLine="640" w:firstLineChars="200"/>
        <w:jc w:val="both"/>
        <w:rPr>
          <w:rFonts w:ascii="仿宋" w:hAnsi="仿宋" w:eastAsia="仿宋" w:cs="仿宋"/>
          <w:sz w:val="32"/>
          <w:szCs w:val="32"/>
          <w:highlight w:val="lightGray"/>
          <w:u w:val="none"/>
        </w:rPr>
      </w:pPr>
      <w:r>
        <w:rPr>
          <w:rFonts w:hint="eastAsia" w:ascii="仿宋" w:hAnsi="仿宋" w:eastAsia="仿宋" w:cs="仿宋"/>
          <w:sz w:val="32"/>
          <w:szCs w:val="32"/>
          <w:u w:val="none"/>
        </w:rPr>
        <w:t>农村集体经营性建设用地以出让方式入市的，调节金征收</w:t>
      </w:r>
      <w:r>
        <w:rPr>
          <w:rFonts w:hint="eastAsia" w:ascii="仿宋" w:hAnsi="仿宋" w:eastAsia="仿宋" w:cs="仿宋"/>
          <w:sz w:val="32"/>
          <w:szCs w:val="32"/>
          <w:highlight w:val="none"/>
          <w:u w:val="none"/>
        </w:rPr>
        <w:t>实行扣缴制</w:t>
      </w:r>
      <w:r>
        <w:rPr>
          <w:rFonts w:hint="eastAsia" w:ascii="仿宋" w:hAnsi="仿宋" w:eastAsia="仿宋" w:cs="仿宋"/>
          <w:sz w:val="32"/>
          <w:szCs w:val="32"/>
          <w:u w:val="none"/>
        </w:rPr>
        <w:t>。出让土地成交后，由取得集体建设用地使用权人按出让合同约定的成交金额，全额缴入</w:t>
      </w:r>
      <w:r>
        <w:rPr>
          <w:rFonts w:hint="eastAsia" w:ascii="仿宋" w:hAnsi="仿宋" w:eastAsia="仿宋" w:cs="仿宋"/>
          <w:sz w:val="32"/>
          <w:szCs w:val="32"/>
          <w:u w:val="none"/>
          <w:lang w:val="en-US"/>
        </w:rPr>
        <w:t>市</w:t>
      </w:r>
      <w:r>
        <w:rPr>
          <w:rFonts w:hint="eastAsia" w:ascii="仿宋" w:hAnsi="仿宋" w:eastAsia="仿宋" w:cs="仿宋"/>
          <w:sz w:val="32"/>
          <w:szCs w:val="32"/>
          <w:u w:val="none"/>
        </w:rPr>
        <w:t>财政指定帐户，</w:t>
      </w:r>
      <w:r>
        <w:rPr>
          <w:rFonts w:hint="eastAsia" w:ascii="仿宋" w:hAnsi="仿宋" w:eastAsia="仿宋" w:cs="仿宋"/>
          <w:sz w:val="32"/>
          <w:szCs w:val="32"/>
          <w:highlight w:val="none"/>
          <w:u w:val="none"/>
          <w:lang w:val="en-US"/>
        </w:rPr>
        <w:t>市</w:t>
      </w:r>
      <w:r>
        <w:rPr>
          <w:rFonts w:hint="eastAsia" w:ascii="仿宋" w:hAnsi="仿宋" w:eastAsia="仿宋" w:cs="仿宋"/>
          <w:sz w:val="32"/>
          <w:szCs w:val="32"/>
          <w:highlight w:val="none"/>
          <w:u w:val="none"/>
        </w:rPr>
        <w:t>财政部门会同</w:t>
      </w:r>
      <w:r>
        <w:rPr>
          <w:rFonts w:hint="eastAsia" w:ascii="仿宋" w:hAnsi="仿宋" w:eastAsia="仿宋" w:cs="仿宋"/>
          <w:sz w:val="32"/>
          <w:szCs w:val="32"/>
          <w:highlight w:val="none"/>
          <w:u w:val="none"/>
          <w:lang w:val="en-US"/>
        </w:rPr>
        <w:t>自然资源部门</w:t>
      </w:r>
      <w:r>
        <w:rPr>
          <w:rFonts w:hint="eastAsia" w:ascii="仿宋" w:hAnsi="仿宋" w:eastAsia="仿宋" w:cs="仿宋"/>
          <w:sz w:val="32"/>
          <w:szCs w:val="32"/>
          <w:highlight w:val="none"/>
          <w:u w:val="none"/>
        </w:rPr>
        <w:t>核定应缴调节金数额，从成交价款中提取调节金，进行代扣代缴。</w:t>
      </w:r>
    </w:p>
    <w:p w14:paraId="67A4612B">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对以租赁、</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方式入市或再转让的，由</w:t>
      </w:r>
      <w:r>
        <w:rPr>
          <w:rFonts w:hint="eastAsia" w:ascii="仿宋" w:hAnsi="仿宋" w:eastAsia="仿宋" w:cs="仿宋"/>
          <w:sz w:val="32"/>
          <w:szCs w:val="32"/>
          <w:u w:val="none"/>
          <w:lang w:val="en-US" w:eastAsia="zh-CN"/>
        </w:rPr>
        <w:t>承</w:t>
      </w:r>
      <w:r>
        <w:rPr>
          <w:rFonts w:hint="eastAsia" w:ascii="仿宋" w:hAnsi="仿宋" w:eastAsia="仿宋" w:cs="仿宋"/>
          <w:sz w:val="32"/>
          <w:szCs w:val="32"/>
          <w:u w:val="none"/>
        </w:rPr>
        <w:t>租方、</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u w:val="none"/>
        </w:rPr>
        <w:t>方或再转让</w:t>
      </w:r>
      <w:r>
        <w:rPr>
          <w:rFonts w:hint="eastAsia" w:ascii="仿宋" w:hAnsi="仿宋" w:eastAsia="仿宋" w:cs="仿宋"/>
          <w:sz w:val="32"/>
          <w:szCs w:val="32"/>
          <w:u w:val="none"/>
          <w:lang w:val="en-US"/>
        </w:rPr>
        <w:t>方</w:t>
      </w:r>
      <w:r>
        <w:rPr>
          <w:rFonts w:hint="eastAsia" w:ascii="仿宋" w:hAnsi="仿宋" w:eastAsia="仿宋" w:cs="仿宋"/>
          <w:sz w:val="32"/>
          <w:szCs w:val="32"/>
          <w:u w:val="none"/>
        </w:rPr>
        <w:t>向政府缴纳调节金，</w:t>
      </w:r>
      <w:r>
        <w:rPr>
          <w:rFonts w:hint="eastAsia" w:ascii="仿宋" w:hAnsi="仿宋" w:eastAsia="仿宋" w:cs="仿宋"/>
          <w:sz w:val="32"/>
          <w:szCs w:val="32"/>
          <w:u w:val="none"/>
          <w:lang w:val="en-US" w:eastAsia="zh-CN"/>
        </w:rPr>
        <w:t>后</w:t>
      </w:r>
      <w:r>
        <w:rPr>
          <w:rFonts w:hint="eastAsia" w:ascii="仿宋" w:hAnsi="仿宋" w:eastAsia="仿宋" w:cs="仿宋"/>
          <w:sz w:val="32"/>
          <w:szCs w:val="32"/>
          <w:u w:val="none"/>
        </w:rPr>
        <w:t>再按交易双方的约定，定期、及时向对方支付租金、股息红利或再转让价款。</w:t>
      </w:r>
    </w:p>
    <w:p w14:paraId="4CF917D6">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第十一条</w:t>
      </w:r>
      <w:r>
        <w:rPr>
          <w:rFonts w:hint="eastAsia" w:ascii="仿宋" w:hAnsi="仿宋" w:eastAsia="仿宋" w:cs="仿宋"/>
          <w:b/>
          <w:bCs/>
          <w:sz w:val="32"/>
          <w:szCs w:val="32"/>
          <w:u w:val="none"/>
          <w:lang w:val="en-US"/>
        </w:rPr>
        <w:t xml:space="preserve"> </w:t>
      </w:r>
      <w:r>
        <w:rPr>
          <w:rFonts w:hint="eastAsia" w:ascii="仿宋" w:hAnsi="仿宋" w:eastAsia="仿宋" w:cs="仿宋"/>
          <w:sz w:val="32"/>
          <w:szCs w:val="32"/>
          <w:u w:val="none"/>
          <w:lang w:val="en-US"/>
        </w:rPr>
        <w:t>市</w:t>
      </w:r>
      <w:r>
        <w:rPr>
          <w:rFonts w:hint="eastAsia" w:ascii="仿宋" w:hAnsi="仿宋" w:eastAsia="仿宋" w:cs="仿宋"/>
          <w:sz w:val="32"/>
          <w:szCs w:val="32"/>
          <w:u w:val="none"/>
        </w:rPr>
        <w:t>人民政府制定农村集体建设基准地价体系。农村集体经营性建设用地入市、再转让价格低于基准地价80</w:t>
      </w:r>
      <w:r>
        <w:rPr>
          <w:rFonts w:hint="eastAsia" w:ascii="仿宋" w:hAnsi="仿宋" w:eastAsia="仿宋" w:cs="仿宋"/>
          <w:sz w:val="32"/>
          <w:szCs w:val="32"/>
          <w:u w:val="none"/>
          <w:lang w:val="en-US"/>
        </w:rPr>
        <w:t>%</w:t>
      </w:r>
      <w:r>
        <w:rPr>
          <w:rFonts w:hint="eastAsia" w:ascii="仿宋" w:hAnsi="仿宋" w:eastAsia="仿宋" w:cs="仿宋"/>
          <w:sz w:val="32"/>
          <w:szCs w:val="32"/>
          <w:u w:val="none"/>
        </w:rPr>
        <w:t>的，</w:t>
      </w:r>
      <w:r>
        <w:rPr>
          <w:rFonts w:hint="eastAsia" w:ascii="仿宋" w:hAnsi="仿宋" w:eastAsia="仿宋" w:cs="仿宋"/>
          <w:sz w:val="32"/>
          <w:szCs w:val="32"/>
          <w:u w:val="none"/>
          <w:lang w:eastAsia="zh-CN"/>
        </w:rPr>
        <w:t>市</w:t>
      </w:r>
      <w:r>
        <w:rPr>
          <w:rFonts w:hint="eastAsia" w:ascii="仿宋" w:hAnsi="仿宋" w:eastAsia="仿宋" w:cs="仿宋"/>
          <w:sz w:val="32"/>
          <w:szCs w:val="32"/>
          <w:u w:val="none"/>
        </w:rPr>
        <w:t>政府有优先购买权。</w:t>
      </w:r>
    </w:p>
    <w:p w14:paraId="3AAD734C">
      <w:pPr>
        <w:spacing w:line="600" w:lineRule="exact"/>
        <w:ind w:firstLine="643" w:firstLineChars="200"/>
        <w:jc w:val="both"/>
        <w:rPr>
          <w:rFonts w:ascii="仿宋" w:hAnsi="仿宋" w:eastAsia="仿宋" w:cs="仿宋"/>
          <w:sz w:val="32"/>
          <w:szCs w:val="32"/>
          <w:highlight w:val="none"/>
          <w:u w:val="none"/>
          <w:lang w:val="en-US"/>
        </w:rPr>
      </w:pPr>
      <w:r>
        <w:rPr>
          <w:rFonts w:hint="eastAsia" w:ascii="仿宋" w:hAnsi="仿宋" w:eastAsia="仿宋" w:cs="仿宋"/>
          <w:b/>
          <w:bCs/>
          <w:sz w:val="32"/>
          <w:szCs w:val="32"/>
          <w:u w:val="none"/>
        </w:rPr>
        <w:t>第十</w:t>
      </w:r>
      <w:r>
        <w:rPr>
          <w:rFonts w:hint="eastAsia" w:ascii="仿宋" w:hAnsi="仿宋" w:eastAsia="仿宋" w:cs="仿宋"/>
          <w:b/>
          <w:bCs/>
          <w:sz w:val="32"/>
          <w:szCs w:val="32"/>
          <w:u w:val="none"/>
          <w:lang w:val="en-US"/>
        </w:rPr>
        <w:t>二</w:t>
      </w:r>
      <w:r>
        <w:rPr>
          <w:rFonts w:hint="eastAsia" w:ascii="仿宋" w:hAnsi="仿宋" w:eastAsia="仿宋" w:cs="仿宋"/>
          <w:b/>
          <w:bCs/>
          <w:sz w:val="32"/>
          <w:szCs w:val="32"/>
          <w:u w:val="none"/>
        </w:rPr>
        <w:t>条</w:t>
      </w:r>
      <w:r>
        <w:rPr>
          <w:rFonts w:hint="eastAsia" w:ascii="仿宋" w:hAnsi="仿宋" w:eastAsia="仿宋" w:cs="仿宋"/>
          <w:b/>
          <w:bCs/>
          <w:sz w:val="32"/>
          <w:szCs w:val="32"/>
          <w:highlight w:val="none"/>
          <w:u w:val="none"/>
          <w:lang w:val="en-US"/>
        </w:rPr>
        <w:t xml:space="preserve"> </w:t>
      </w:r>
      <w:r>
        <w:rPr>
          <w:rFonts w:hint="eastAsia" w:ascii="仿宋" w:hAnsi="仿宋" w:eastAsia="仿宋" w:cs="仿宋"/>
          <w:sz w:val="32"/>
          <w:szCs w:val="32"/>
          <w:highlight w:val="none"/>
          <w:u w:val="none"/>
          <w:lang w:val="en-US"/>
        </w:rPr>
        <w:t>农村集体经营性建设用地使用权交易通过土地有形市场或公共资源交易平台进行的，交易双方签订书面合同，明确成交土地地块、面积、交易方式、成交总价款、调节金金额、缴纳义务人和缴纳期限等。</w:t>
      </w:r>
    </w:p>
    <w:p w14:paraId="68DD4AD4">
      <w:pPr>
        <w:spacing w:line="600" w:lineRule="exact"/>
        <w:ind w:firstLine="640" w:firstLineChars="200"/>
        <w:jc w:val="both"/>
        <w:rPr>
          <w:rFonts w:ascii="仿宋" w:hAnsi="仿宋" w:eastAsia="仿宋" w:cs="仿宋"/>
          <w:sz w:val="32"/>
          <w:szCs w:val="32"/>
          <w:highlight w:val="none"/>
          <w:u w:val="none"/>
          <w:lang w:val="en-US"/>
        </w:rPr>
      </w:pPr>
      <w:r>
        <w:rPr>
          <w:rFonts w:hint="eastAsia" w:ascii="仿宋" w:hAnsi="仿宋" w:eastAsia="仿宋" w:cs="仿宋"/>
          <w:sz w:val="32"/>
          <w:szCs w:val="32"/>
          <w:highlight w:val="none"/>
          <w:u w:val="none"/>
          <w:lang w:val="en-US"/>
        </w:rPr>
        <w:t>土地有形市场或公共资源交易平台管理部门应公开交易信息。</w:t>
      </w:r>
    </w:p>
    <w:p w14:paraId="54ED7252">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第十</w:t>
      </w:r>
      <w:r>
        <w:rPr>
          <w:rFonts w:hint="eastAsia" w:ascii="仿宋" w:hAnsi="仿宋" w:eastAsia="仿宋" w:cs="仿宋"/>
          <w:b/>
          <w:bCs/>
          <w:sz w:val="32"/>
          <w:szCs w:val="32"/>
          <w:u w:val="none"/>
          <w:lang w:val="en-US"/>
        </w:rPr>
        <w:t>三</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rPr>
        <w:t>市自然资源</w:t>
      </w:r>
      <w:r>
        <w:rPr>
          <w:rFonts w:hint="eastAsia" w:ascii="仿宋" w:hAnsi="仿宋" w:eastAsia="仿宋" w:cs="仿宋"/>
          <w:sz w:val="32"/>
          <w:szCs w:val="32"/>
          <w:u w:val="none"/>
        </w:rPr>
        <w:t>部门根据合同和交易信息，核定调节金应缴金额，开具缴款通知书。缴款通知书应载明成交土地地块、面积、交易方式、成交总价款、调节金金额、缴纳义务人和缴纳期限等。</w:t>
      </w:r>
    </w:p>
    <w:p w14:paraId="377DFD2A">
      <w:pPr>
        <w:spacing w:line="600" w:lineRule="exact"/>
        <w:ind w:firstLine="640" w:firstLineChars="200"/>
        <w:jc w:val="both"/>
        <w:rPr>
          <w:rFonts w:ascii="仿宋" w:hAnsi="仿宋" w:eastAsia="仿宋" w:cs="仿宋"/>
          <w:sz w:val="32"/>
          <w:szCs w:val="32"/>
          <w:highlight w:val="none"/>
          <w:u w:val="none"/>
        </w:rPr>
      </w:pPr>
      <w:r>
        <w:rPr>
          <w:rFonts w:hint="eastAsia" w:ascii="仿宋" w:hAnsi="仿宋" w:eastAsia="仿宋" w:cs="仿宋"/>
          <w:sz w:val="32"/>
          <w:szCs w:val="32"/>
          <w:highlight w:val="none"/>
          <w:u w:val="none"/>
          <w:lang w:val="en-US"/>
        </w:rPr>
        <w:t>市</w:t>
      </w:r>
      <w:r>
        <w:rPr>
          <w:rFonts w:hint="eastAsia" w:ascii="仿宋" w:hAnsi="仿宋" w:eastAsia="仿宋" w:cs="仿宋"/>
          <w:sz w:val="32"/>
          <w:szCs w:val="32"/>
          <w:highlight w:val="none"/>
          <w:u w:val="none"/>
        </w:rPr>
        <w:t>财政部门依据</w:t>
      </w:r>
      <w:r>
        <w:rPr>
          <w:rFonts w:hint="eastAsia" w:ascii="仿宋" w:hAnsi="仿宋" w:eastAsia="仿宋" w:cs="仿宋"/>
          <w:sz w:val="32"/>
          <w:szCs w:val="32"/>
          <w:highlight w:val="none"/>
          <w:u w:val="none"/>
          <w:lang w:val="en-US"/>
        </w:rPr>
        <w:t>自然资源</w:t>
      </w:r>
      <w:r>
        <w:rPr>
          <w:rFonts w:hint="eastAsia" w:ascii="仿宋" w:hAnsi="仿宋" w:eastAsia="仿宋" w:cs="仿宋"/>
          <w:sz w:val="32"/>
          <w:szCs w:val="32"/>
          <w:highlight w:val="none"/>
          <w:u w:val="none"/>
        </w:rPr>
        <w:t>部门开具的缴款通知书，从土地使用权人缴纳的出让地款中代扣代缴调节金，或督促当事人缴纳调节金。</w:t>
      </w:r>
    </w:p>
    <w:p w14:paraId="46C47DE9">
      <w:pPr>
        <w:spacing w:line="600" w:lineRule="exact"/>
        <w:ind w:firstLine="640" w:firstLineChars="200"/>
        <w:jc w:val="both"/>
        <w:rPr>
          <w:rFonts w:hint="eastAsia" w:ascii="仿宋" w:hAnsi="仿宋" w:eastAsia="仿宋" w:cs="仿宋"/>
          <w:sz w:val="32"/>
          <w:szCs w:val="32"/>
          <w:u w:val="none"/>
        </w:rPr>
      </w:pPr>
      <w:r>
        <w:rPr>
          <w:rFonts w:hint="eastAsia" w:ascii="仿宋" w:hAnsi="仿宋" w:eastAsia="仿宋" w:cs="仿宋"/>
          <w:sz w:val="32"/>
          <w:szCs w:val="32"/>
          <w:u w:val="none"/>
          <w:lang w:val="en-US"/>
        </w:rPr>
        <w:t>市</w:t>
      </w:r>
      <w:r>
        <w:rPr>
          <w:rFonts w:hint="eastAsia" w:ascii="仿宋" w:hAnsi="仿宋" w:eastAsia="仿宋" w:cs="仿宋"/>
          <w:sz w:val="32"/>
          <w:szCs w:val="32"/>
          <w:u w:val="none"/>
        </w:rPr>
        <w:t>财政部门应会同</w:t>
      </w:r>
      <w:r>
        <w:rPr>
          <w:rFonts w:hint="eastAsia" w:ascii="仿宋" w:hAnsi="仿宋" w:eastAsia="仿宋" w:cs="仿宋"/>
          <w:sz w:val="32"/>
          <w:szCs w:val="32"/>
          <w:u w:val="none"/>
          <w:lang w:val="en-US"/>
        </w:rPr>
        <w:t>市自然资源</w:t>
      </w:r>
      <w:r>
        <w:rPr>
          <w:rFonts w:hint="eastAsia" w:ascii="仿宋" w:hAnsi="仿宋" w:eastAsia="仿宋" w:cs="仿宋"/>
          <w:sz w:val="32"/>
          <w:szCs w:val="32"/>
          <w:u w:val="none"/>
        </w:rPr>
        <w:t>部门定期公示农村集体经营性建设用地成交及调节金缴纳情况。</w:t>
      </w:r>
    </w:p>
    <w:p w14:paraId="7AF86EE4">
      <w:pPr>
        <w:spacing w:line="600" w:lineRule="exact"/>
        <w:ind w:firstLine="643" w:firstLineChars="200"/>
        <w:jc w:val="both"/>
        <w:rPr>
          <w:rFonts w:hint="eastAsia" w:ascii="仿宋" w:hAnsi="仿宋" w:eastAsia="仿宋" w:cs="仿宋"/>
          <w:sz w:val="32"/>
          <w:szCs w:val="32"/>
          <w:highlight w:val="none"/>
          <w:u w:val="none"/>
        </w:rPr>
      </w:pPr>
      <w:r>
        <w:rPr>
          <w:rFonts w:hint="eastAsia" w:ascii="仿宋" w:hAnsi="仿宋" w:eastAsia="仿宋" w:cs="仿宋"/>
          <w:b/>
          <w:bCs/>
          <w:sz w:val="32"/>
          <w:szCs w:val="32"/>
          <w:u w:val="none"/>
        </w:rPr>
        <w:t>第十四条</w:t>
      </w:r>
      <w:r>
        <w:rPr>
          <w:rFonts w:hint="eastAsia" w:ascii="仿宋" w:hAnsi="仿宋" w:eastAsia="仿宋" w:cs="仿宋"/>
          <w:b/>
          <w:bCs/>
          <w:sz w:val="32"/>
          <w:szCs w:val="32"/>
          <w:u w:val="none"/>
          <w:lang w:val="en-US" w:eastAsia="zh-CN"/>
        </w:rPr>
        <w:t xml:space="preserve"> </w:t>
      </w:r>
      <w:r>
        <w:rPr>
          <w:rFonts w:hint="eastAsia" w:ascii="仿宋" w:hAnsi="仿宋" w:eastAsia="仿宋" w:cs="仿宋"/>
          <w:sz w:val="32"/>
          <w:szCs w:val="32"/>
          <w:highlight w:val="none"/>
          <w:u w:val="none"/>
        </w:rPr>
        <w:t>农村集体经营性建设用地入市过程中，</w:t>
      </w:r>
      <w:r>
        <w:rPr>
          <w:rFonts w:hint="eastAsia" w:ascii="仿宋" w:hAnsi="仿宋" w:eastAsia="仿宋" w:cs="仿宋"/>
          <w:sz w:val="32"/>
          <w:szCs w:val="32"/>
          <w:highlight w:val="none"/>
          <w:u w:val="none"/>
          <w:lang w:val="en-US" w:eastAsia="zh-CN"/>
        </w:rPr>
        <w:t>参照国有土地标准</w:t>
      </w:r>
      <w:r>
        <w:rPr>
          <w:rFonts w:hint="eastAsia" w:ascii="仿宋" w:hAnsi="仿宋" w:eastAsia="仿宋" w:cs="仿宋"/>
          <w:sz w:val="32"/>
          <w:szCs w:val="32"/>
          <w:highlight w:val="none"/>
          <w:u w:val="none"/>
        </w:rPr>
        <w:t>征收契税</w:t>
      </w:r>
      <w:r>
        <w:rPr>
          <w:rFonts w:hint="eastAsia" w:ascii="仿宋" w:hAnsi="仿宋" w:eastAsia="仿宋" w:cs="仿宋"/>
          <w:sz w:val="32"/>
          <w:szCs w:val="32"/>
          <w:highlight w:val="none"/>
          <w:u w:val="none"/>
          <w:lang w:val="en-US" w:eastAsia="zh-CN"/>
        </w:rPr>
        <w:t>等税费</w:t>
      </w:r>
      <w:r>
        <w:rPr>
          <w:rFonts w:hint="eastAsia" w:ascii="仿宋" w:hAnsi="仿宋" w:eastAsia="仿宋" w:cs="仿宋"/>
          <w:sz w:val="32"/>
          <w:szCs w:val="32"/>
          <w:highlight w:val="none"/>
          <w:u w:val="none"/>
        </w:rPr>
        <w:t>。</w:t>
      </w:r>
    </w:p>
    <w:p w14:paraId="246165FC">
      <w:pPr>
        <w:spacing w:line="600" w:lineRule="exact"/>
        <w:ind w:firstLine="640" w:firstLineChars="200"/>
        <w:jc w:val="both"/>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依照</w:t>
      </w:r>
      <w:r>
        <w:rPr>
          <w:rFonts w:hint="eastAsia" w:ascii="仿宋" w:hAnsi="仿宋" w:eastAsia="仿宋" w:cs="仿宋"/>
          <w:sz w:val="32"/>
          <w:szCs w:val="32"/>
          <w:highlight w:val="none"/>
          <w:u w:val="none"/>
        </w:rPr>
        <w:t>《中华人民共和国契税暂行条例》、《河南省契税实施办法》，契税的计征基数为4</w:t>
      </w:r>
      <w:r>
        <w:rPr>
          <w:rFonts w:hint="eastAsia" w:ascii="仿宋" w:hAnsi="仿宋" w:eastAsia="仿宋" w:cs="仿宋"/>
          <w:sz w:val="32"/>
          <w:szCs w:val="32"/>
          <w:highlight w:val="none"/>
          <w:u w:val="none"/>
        </w:rPr>
        <w:drawing>
          <wp:inline distT="0" distB="0" distL="0" distR="0">
            <wp:extent cx="85090" cy="154940"/>
            <wp:effectExtent l="0" t="0" r="6350" b="1270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a:picLocks noChangeAspect="1"/>
                    </pic:cNvPicPr>
                  </pic:nvPicPr>
                  <pic:blipFill>
                    <a:blip r:embed="rId5" cstate="print"/>
                    <a:stretch>
                      <a:fillRect/>
                    </a:stretch>
                  </pic:blipFill>
                  <pic:spPr>
                    <a:xfrm>
                      <a:off x="0" y="0"/>
                      <a:ext cx="85724" cy="155574"/>
                    </a:xfrm>
                    <a:prstGeom prst="rect">
                      <a:avLst/>
                    </a:prstGeom>
                  </pic:spPr>
                </pic:pic>
              </a:graphicData>
            </a:graphic>
          </wp:inline>
        </w:drawing>
      </w:r>
      <w:r>
        <w:rPr>
          <w:rFonts w:hint="eastAsia" w:ascii="仿宋" w:hAnsi="仿宋" w:eastAsia="仿宋" w:cs="仿宋"/>
          <w:sz w:val="32"/>
          <w:szCs w:val="32"/>
          <w:highlight w:val="none"/>
          <w:u w:val="none"/>
        </w:rPr>
        <w:t>。</w:t>
      </w:r>
    </w:p>
    <w:p w14:paraId="61DC51C3">
      <w:pPr>
        <w:spacing w:line="600" w:lineRule="exact"/>
        <w:ind w:firstLine="640" w:firstLineChars="200"/>
        <w:jc w:val="both"/>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 xml:space="preserve"> 转让过程中征收契税、土地增值税、增值税及附征税</w:t>
      </w:r>
      <w:r>
        <w:rPr>
          <w:rFonts w:hint="eastAsia" w:ascii="仿宋" w:hAnsi="仿宋" w:eastAsia="仿宋" w:cs="仿宋"/>
          <w:sz w:val="32"/>
          <w:szCs w:val="32"/>
          <w:highlight w:val="none"/>
          <w:u w:val="none"/>
          <w:lang w:val="en-US" w:eastAsia="zh-CN"/>
        </w:rPr>
        <w:t>参照国有土地征收费用标准实行</w:t>
      </w:r>
      <w:r>
        <w:rPr>
          <w:rFonts w:hint="eastAsia" w:ascii="仿宋" w:hAnsi="仿宋" w:eastAsia="仿宋" w:cs="仿宋"/>
          <w:sz w:val="32"/>
          <w:szCs w:val="32"/>
          <w:highlight w:val="none"/>
          <w:u w:val="none"/>
        </w:rPr>
        <w:t>。</w:t>
      </w:r>
    </w:p>
    <w:p w14:paraId="2471589F">
      <w:pPr>
        <w:spacing w:line="600" w:lineRule="exact"/>
        <w:ind w:firstLine="640" w:firstLineChars="200"/>
        <w:jc w:val="both"/>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土地增值税参考《中华人民共和国土地增值税暂行条例》执行。</w:t>
      </w:r>
    </w:p>
    <w:p w14:paraId="084722C3">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 xml:space="preserve"> </w:t>
      </w:r>
      <w:r>
        <w:rPr>
          <w:rFonts w:hint="eastAsia" w:ascii="仿宋" w:hAnsi="仿宋" w:eastAsia="仿宋" w:cs="仿宋"/>
          <w:b/>
          <w:bCs/>
          <w:sz w:val="32"/>
          <w:szCs w:val="32"/>
          <w:u w:val="none"/>
        </w:rPr>
        <w:t>第十五条</w:t>
      </w:r>
      <w:r>
        <w:rPr>
          <w:rFonts w:hint="eastAsia" w:ascii="仿宋" w:hAnsi="仿宋" w:eastAsia="仿宋" w:cs="仿宋"/>
          <w:b/>
          <w:bCs/>
          <w:sz w:val="32"/>
          <w:szCs w:val="32"/>
          <w:u w:val="none"/>
          <w:lang w:val="en-US" w:eastAsia="zh-CN"/>
        </w:rPr>
        <w:t xml:space="preserve"> </w:t>
      </w:r>
      <w:r>
        <w:rPr>
          <w:rFonts w:hint="eastAsia" w:ascii="仿宋" w:hAnsi="仿宋" w:eastAsia="仿宋" w:cs="仿宋"/>
          <w:sz w:val="32"/>
          <w:szCs w:val="32"/>
          <w:u w:val="none"/>
        </w:rPr>
        <w:t>农村集体经营性建设用地使用权交易方按合同支付价款及税费、调节金后，由</w:t>
      </w:r>
      <w:r>
        <w:rPr>
          <w:rFonts w:hint="eastAsia" w:ascii="仿宋" w:hAnsi="仿宋" w:eastAsia="仿宋" w:cs="仿宋"/>
          <w:sz w:val="32"/>
          <w:szCs w:val="32"/>
          <w:u w:val="none"/>
          <w:lang w:val="en-US"/>
        </w:rPr>
        <w:t>自然资源</w:t>
      </w:r>
      <w:r>
        <w:rPr>
          <w:rFonts w:hint="eastAsia" w:ascii="仿宋" w:hAnsi="仿宋" w:eastAsia="仿宋" w:cs="仿宋"/>
          <w:sz w:val="32"/>
          <w:szCs w:val="32"/>
          <w:u w:val="none"/>
        </w:rPr>
        <w:t>部门按规定办理不动产登记手续。</w:t>
      </w:r>
    </w:p>
    <w:p w14:paraId="313E6480">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调节金缴纳凭证是农村集体经营性建设用地入市和再转让办理不动产登记手续的要件。</w:t>
      </w:r>
    </w:p>
    <w:p w14:paraId="148D4E69">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第十</w:t>
      </w:r>
      <w:r>
        <w:rPr>
          <w:rFonts w:hint="eastAsia" w:ascii="仿宋" w:hAnsi="仿宋" w:eastAsia="仿宋" w:cs="仿宋"/>
          <w:b/>
          <w:bCs/>
          <w:sz w:val="32"/>
          <w:szCs w:val="32"/>
          <w:u w:val="none"/>
          <w:lang w:val="en-US" w:eastAsia="zh-CN"/>
        </w:rPr>
        <w:t>六</w:t>
      </w:r>
      <w:r>
        <w:rPr>
          <w:rFonts w:hint="eastAsia" w:ascii="仿宋" w:hAnsi="仿宋" w:eastAsia="仿宋" w:cs="仿宋"/>
          <w:b/>
          <w:bCs/>
          <w:sz w:val="32"/>
          <w:szCs w:val="32"/>
          <w:u w:val="none"/>
        </w:rPr>
        <w:t>条</w:t>
      </w:r>
      <w:r>
        <w:rPr>
          <w:rFonts w:hint="eastAsia" w:ascii="仿宋" w:hAnsi="仿宋" w:eastAsia="仿宋" w:cs="仿宋"/>
          <w:sz w:val="32"/>
          <w:szCs w:val="32"/>
          <w:u w:val="none"/>
        </w:rPr>
        <w:tab/>
      </w:r>
      <w:r>
        <w:rPr>
          <w:rFonts w:hint="eastAsia" w:ascii="仿宋" w:hAnsi="仿宋" w:eastAsia="仿宋" w:cs="仿宋"/>
          <w:sz w:val="32"/>
          <w:szCs w:val="32"/>
          <w:u w:val="none"/>
        </w:rPr>
        <w:t>调节金缴纳义务人应按合同、协议及缴纳款通知书规定及时足额缴纳调节金。</w:t>
      </w:r>
    </w:p>
    <w:p w14:paraId="34A7661F">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对未按规定缴纳调节金的，财政、</w:t>
      </w:r>
      <w:r>
        <w:rPr>
          <w:rFonts w:hint="eastAsia" w:ascii="仿宋" w:hAnsi="仿宋" w:eastAsia="仿宋" w:cs="仿宋"/>
          <w:sz w:val="32"/>
          <w:szCs w:val="32"/>
          <w:u w:val="none"/>
          <w:lang w:val="en-US"/>
        </w:rPr>
        <w:t>自然</w:t>
      </w:r>
      <w:r>
        <w:rPr>
          <w:rFonts w:hint="eastAsia" w:ascii="仿宋" w:hAnsi="仿宋" w:eastAsia="仿宋" w:cs="仿宋"/>
          <w:sz w:val="32"/>
          <w:szCs w:val="32"/>
          <w:u w:val="none"/>
        </w:rPr>
        <w:t>资源</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税务</w:t>
      </w:r>
      <w:r>
        <w:rPr>
          <w:rFonts w:hint="eastAsia" w:ascii="仿宋" w:hAnsi="仿宋" w:eastAsia="仿宋" w:cs="仿宋"/>
          <w:sz w:val="32"/>
          <w:szCs w:val="32"/>
          <w:u w:val="none"/>
        </w:rPr>
        <w:t>等相关部门有权采取措施督促其补缴。</w:t>
      </w:r>
    </w:p>
    <w:p w14:paraId="132E7B8E">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第十</w:t>
      </w:r>
      <w:r>
        <w:rPr>
          <w:rFonts w:hint="eastAsia" w:ascii="仿宋" w:hAnsi="仿宋" w:eastAsia="仿宋" w:cs="仿宋"/>
          <w:b/>
          <w:bCs/>
          <w:sz w:val="32"/>
          <w:szCs w:val="32"/>
          <w:u w:val="none"/>
          <w:lang w:val="en-US" w:eastAsia="zh-CN"/>
        </w:rPr>
        <w:t>七</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调节金全额上缴地方国库，纳入地方一般公共预算管理。农村集体经营性建设用地入市期间，调节金按</w:t>
      </w:r>
      <w:r>
        <w:rPr>
          <w:rFonts w:hint="eastAsia" w:ascii="仿宋" w:hAnsi="仿宋" w:eastAsia="仿宋" w:cs="仿宋"/>
          <w:sz w:val="32"/>
          <w:szCs w:val="32"/>
          <w:u w:val="none"/>
          <w:lang w:val="en-US"/>
        </w:rPr>
        <w:t>市</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 xml:space="preserve">乡（镇）街道办事处 </w:t>
      </w:r>
      <w:r>
        <w:rPr>
          <w:rFonts w:hint="eastAsia" w:ascii="仿宋" w:hAnsi="仿宋" w:eastAsia="仿宋" w:cs="仿宋"/>
          <w:sz w:val="32"/>
          <w:szCs w:val="32"/>
          <w:highlight w:val="none"/>
          <w:u w:val="none"/>
          <w:lang w:val="en-US" w:eastAsia="zh-CN"/>
        </w:rPr>
        <w:t>6</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val="en-US" w:eastAsia="zh-CN"/>
        </w:rPr>
        <w:t>4</w:t>
      </w:r>
      <w:r>
        <w:rPr>
          <w:rFonts w:hint="eastAsia" w:ascii="仿宋" w:hAnsi="仿宋" w:eastAsia="仿宋" w:cs="仿宋"/>
          <w:sz w:val="32"/>
          <w:szCs w:val="32"/>
          <w:highlight w:val="none"/>
          <w:u w:val="none"/>
        </w:rPr>
        <w:t xml:space="preserve"> </w:t>
      </w:r>
      <w:r>
        <w:rPr>
          <w:rFonts w:hint="eastAsia" w:ascii="仿宋" w:hAnsi="仿宋" w:eastAsia="仿宋" w:cs="仿宋"/>
          <w:sz w:val="32"/>
          <w:szCs w:val="32"/>
          <w:u w:val="none"/>
        </w:rPr>
        <w:t>比例分成。</w:t>
      </w:r>
      <w:bookmarkStart w:id="0" w:name="_GoBack"/>
      <w:bookmarkEnd w:id="0"/>
    </w:p>
    <w:p w14:paraId="0BD8E36B">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调节金具体缴库办法按照省级财政部门非税收入收缴管理有关规定执行，填列政府预算收支分类科目“103</w:t>
      </w:r>
      <w:r>
        <w:rPr>
          <w:rFonts w:hint="eastAsia" w:ascii="仿宋" w:hAnsi="仿宋" w:eastAsia="仿宋" w:cs="仿宋"/>
          <w:sz w:val="32"/>
          <w:szCs w:val="32"/>
          <w:u w:val="none"/>
          <w:lang w:val="en-US" w:eastAsia="zh-CN"/>
        </w:rPr>
        <w:t>0717</w:t>
      </w:r>
      <w:r>
        <w:rPr>
          <w:rFonts w:hint="eastAsia" w:ascii="仿宋" w:hAnsi="仿宋" w:eastAsia="仿宋" w:cs="仿宋"/>
          <w:sz w:val="32"/>
          <w:szCs w:val="32"/>
          <w:u w:val="none"/>
        </w:rPr>
        <w:t>农村集体经营性建设用地</w:t>
      </w:r>
      <w:r>
        <w:rPr>
          <w:rFonts w:hint="eastAsia" w:ascii="仿宋" w:hAnsi="仿宋" w:eastAsia="仿宋" w:cs="仿宋"/>
          <w:sz w:val="32"/>
          <w:szCs w:val="32"/>
          <w:u w:val="none"/>
          <w:lang w:val="en-US" w:eastAsia="zh-CN"/>
        </w:rPr>
        <w:t>土地收益调节金收入</w:t>
      </w:r>
      <w:r>
        <w:rPr>
          <w:rFonts w:hint="eastAsia" w:ascii="仿宋" w:hAnsi="仿宋" w:eastAsia="仿宋" w:cs="仿宋"/>
          <w:sz w:val="32"/>
          <w:szCs w:val="32"/>
          <w:u w:val="none"/>
        </w:rPr>
        <w:t>”。</w:t>
      </w:r>
    </w:p>
    <w:p w14:paraId="3F071173">
      <w:pPr>
        <w:spacing w:line="600" w:lineRule="exact"/>
        <w:ind w:firstLine="643" w:firstLineChars="200"/>
        <w:jc w:val="both"/>
        <w:rPr>
          <w:rFonts w:ascii="仿宋" w:hAnsi="仿宋" w:eastAsia="仿宋" w:cs="仿宋"/>
          <w:sz w:val="32"/>
          <w:szCs w:val="32"/>
          <w:highlight w:val="none"/>
          <w:u w:val="none"/>
        </w:rPr>
      </w:pPr>
      <w:r>
        <w:rPr>
          <w:rFonts w:hint="eastAsia" w:ascii="仿宋" w:hAnsi="仿宋" w:eastAsia="仿宋" w:cs="仿宋"/>
          <w:b/>
          <w:bCs/>
          <w:sz w:val="32"/>
          <w:szCs w:val="32"/>
          <w:u w:val="none"/>
        </w:rPr>
        <w:t>第十</w:t>
      </w:r>
      <w:r>
        <w:rPr>
          <w:rFonts w:hint="eastAsia" w:ascii="仿宋" w:hAnsi="仿宋" w:eastAsia="仿宋" w:cs="仿宋"/>
          <w:b/>
          <w:bCs/>
          <w:sz w:val="32"/>
          <w:szCs w:val="32"/>
          <w:u w:val="none"/>
          <w:lang w:val="en-US" w:eastAsia="zh-CN"/>
        </w:rPr>
        <w:t>八</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w:t>
      </w:r>
      <w:r>
        <w:rPr>
          <w:rFonts w:hint="eastAsia" w:ascii="仿宋" w:hAnsi="仿宋" w:eastAsia="仿宋" w:cs="仿宋"/>
          <w:sz w:val="32"/>
          <w:szCs w:val="32"/>
          <w:highlight w:val="none"/>
          <w:u w:val="none"/>
          <w:lang w:val="en-US"/>
        </w:rPr>
        <w:t>市</w:t>
      </w:r>
      <w:r>
        <w:rPr>
          <w:rFonts w:hint="eastAsia" w:ascii="仿宋" w:hAnsi="仿宋" w:eastAsia="仿宋" w:cs="仿宋"/>
          <w:sz w:val="32"/>
          <w:szCs w:val="32"/>
          <w:highlight w:val="none"/>
          <w:u w:val="none"/>
        </w:rPr>
        <w:t>财政部门按规定比例从入市地款中提取调节金后，剩余的款项即为所有权人的入市收益。</w:t>
      </w:r>
    </w:p>
    <w:p w14:paraId="5E5684E1">
      <w:pPr>
        <w:spacing w:line="600" w:lineRule="exact"/>
        <w:ind w:firstLine="640" w:firstLineChars="200"/>
        <w:jc w:val="both"/>
        <w:rPr>
          <w:rFonts w:ascii="仿宋" w:hAnsi="仿宋" w:eastAsia="仿宋" w:cs="仿宋"/>
          <w:sz w:val="32"/>
          <w:szCs w:val="32"/>
          <w:highlight w:val="none"/>
          <w:u w:val="none"/>
        </w:rPr>
      </w:pPr>
      <w:r>
        <w:rPr>
          <w:rFonts w:hint="eastAsia" w:ascii="仿宋" w:hAnsi="仿宋" w:eastAsia="仿宋" w:cs="仿宋"/>
          <w:sz w:val="32"/>
          <w:szCs w:val="32"/>
          <w:highlight w:val="none"/>
          <w:u w:val="none"/>
        </w:rPr>
        <w:t>所有权人的入市收益</w:t>
      </w:r>
      <w:r>
        <w:rPr>
          <w:rFonts w:hint="eastAsia" w:ascii="仿宋" w:hAnsi="仿宋" w:eastAsia="仿宋" w:cs="仿宋"/>
          <w:sz w:val="32"/>
          <w:szCs w:val="32"/>
          <w:highlight w:val="none"/>
          <w:u w:val="none"/>
          <w:lang w:val="en-US" w:eastAsia="zh-CN"/>
        </w:rPr>
        <w:t>由所在地乡（镇）、街道办事处申请，</w:t>
      </w:r>
      <w:r>
        <w:rPr>
          <w:rFonts w:hint="eastAsia" w:ascii="仿宋" w:hAnsi="仿宋" w:eastAsia="仿宋" w:cs="仿宋"/>
          <w:sz w:val="32"/>
          <w:szCs w:val="32"/>
          <w:highlight w:val="none"/>
          <w:u w:val="none"/>
        </w:rPr>
        <w:t>经</w:t>
      </w:r>
      <w:r>
        <w:rPr>
          <w:rFonts w:hint="eastAsia" w:ascii="仿宋" w:hAnsi="仿宋" w:eastAsia="仿宋" w:cs="仿宋"/>
          <w:sz w:val="32"/>
          <w:szCs w:val="32"/>
          <w:highlight w:val="none"/>
          <w:u w:val="none"/>
          <w:lang w:val="en-US"/>
        </w:rPr>
        <w:t>市</w:t>
      </w:r>
      <w:r>
        <w:rPr>
          <w:rFonts w:hint="eastAsia" w:ascii="仿宋" w:hAnsi="仿宋" w:eastAsia="仿宋" w:cs="仿宋"/>
          <w:sz w:val="32"/>
          <w:szCs w:val="32"/>
          <w:highlight w:val="none"/>
          <w:u w:val="none"/>
        </w:rPr>
        <w:t>财政、</w:t>
      </w:r>
      <w:r>
        <w:rPr>
          <w:rFonts w:hint="eastAsia" w:ascii="仿宋" w:hAnsi="仿宋" w:eastAsia="仿宋" w:cs="仿宋"/>
          <w:sz w:val="32"/>
          <w:szCs w:val="32"/>
          <w:highlight w:val="none"/>
          <w:u w:val="none"/>
          <w:lang w:val="en-US"/>
        </w:rPr>
        <w:t>自然资源</w:t>
      </w:r>
      <w:r>
        <w:rPr>
          <w:rFonts w:hint="eastAsia" w:ascii="仿宋" w:hAnsi="仿宋" w:eastAsia="仿宋" w:cs="仿宋"/>
          <w:sz w:val="32"/>
          <w:szCs w:val="32"/>
          <w:highlight w:val="none"/>
          <w:u w:val="none"/>
        </w:rPr>
        <w:t>部门审核后，拨付至所有权人，并按照“村财乡管”和农村“三资”管理有关规定使用和管理。</w:t>
      </w:r>
    </w:p>
    <w:p w14:paraId="3FE2454E">
      <w:pPr>
        <w:spacing w:line="600" w:lineRule="exact"/>
        <w:ind w:firstLine="643" w:firstLineChars="200"/>
        <w:jc w:val="both"/>
        <w:rPr>
          <w:rFonts w:ascii="仿宋" w:hAnsi="仿宋" w:eastAsia="仿宋" w:cs="仿宋"/>
          <w:sz w:val="32"/>
          <w:szCs w:val="32"/>
          <w:highlight w:val="none"/>
          <w:u w:val="none"/>
        </w:rPr>
      </w:pPr>
      <w:r>
        <w:rPr>
          <w:rFonts w:hint="eastAsia" w:ascii="仿宋" w:hAnsi="仿宋" w:eastAsia="仿宋" w:cs="仿宋"/>
          <w:b/>
          <w:bCs/>
          <w:sz w:val="32"/>
          <w:szCs w:val="32"/>
          <w:highlight w:val="none"/>
          <w:u w:val="none"/>
        </w:rPr>
        <w:t>第十</w:t>
      </w:r>
      <w:r>
        <w:rPr>
          <w:rFonts w:hint="eastAsia" w:ascii="仿宋" w:hAnsi="仿宋" w:eastAsia="仿宋" w:cs="仿宋"/>
          <w:b/>
          <w:bCs/>
          <w:sz w:val="32"/>
          <w:szCs w:val="32"/>
          <w:highlight w:val="none"/>
          <w:u w:val="none"/>
          <w:lang w:val="en-US" w:eastAsia="zh-CN"/>
        </w:rPr>
        <w:t>九</w:t>
      </w:r>
      <w:r>
        <w:rPr>
          <w:rFonts w:hint="eastAsia" w:ascii="仿宋" w:hAnsi="仿宋" w:eastAsia="仿宋" w:cs="仿宋"/>
          <w:b/>
          <w:bCs/>
          <w:sz w:val="32"/>
          <w:szCs w:val="32"/>
          <w:highlight w:val="none"/>
          <w:u w:val="none"/>
        </w:rPr>
        <w:t>条</w:t>
      </w:r>
      <w:r>
        <w:rPr>
          <w:rFonts w:hint="eastAsia" w:ascii="仿宋" w:hAnsi="仿宋" w:eastAsia="仿宋" w:cs="仿宋"/>
          <w:sz w:val="32"/>
          <w:szCs w:val="32"/>
          <w:highlight w:val="none"/>
          <w:u w:val="none"/>
        </w:rPr>
        <w:t xml:space="preserve"> </w:t>
      </w:r>
      <w:r>
        <w:rPr>
          <w:rFonts w:hint="eastAsia" w:ascii="仿宋" w:hAnsi="仿宋" w:eastAsia="仿宋" w:cs="仿宋"/>
          <w:sz w:val="32"/>
          <w:szCs w:val="32"/>
          <w:highlight w:val="none"/>
          <w:u w:val="none"/>
          <w:lang w:val="en-US"/>
        </w:rPr>
        <w:t>市</w:t>
      </w:r>
      <w:r>
        <w:rPr>
          <w:rFonts w:hint="eastAsia" w:ascii="仿宋" w:hAnsi="仿宋" w:eastAsia="仿宋" w:cs="仿宋"/>
          <w:sz w:val="32"/>
          <w:szCs w:val="32"/>
          <w:highlight w:val="none"/>
          <w:u w:val="none"/>
        </w:rPr>
        <w:t>财政部门应在用地人缴清入市地款后的 10个工作日内提取调节金，将所有权人的入市收益下拨至乡财政。入市收益</w:t>
      </w:r>
      <w:r>
        <w:rPr>
          <w:rFonts w:hint="eastAsia" w:ascii="仿宋" w:hAnsi="仿宋" w:eastAsia="仿宋" w:cs="仿宋"/>
          <w:sz w:val="32"/>
          <w:szCs w:val="32"/>
          <w:highlight w:val="none"/>
          <w:u w:val="none"/>
          <w:lang w:val="en-US" w:eastAsia="zh-CN"/>
        </w:rPr>
        <w:t>属</w:t>
      </w:r>
      <w:r>
        <w:rPr>
          <w:rFonts w:hint="eastAsia" w:ascii="仿宋" w:hAnsi="仿宋" w:eastAsia="仿宋" w:cs="仿宋"/>
          <w:sz w:val="32"/>
          <w:szCs w:val="32"/>
          <w:highlight w:val="none"/>
          <w:u w:val="none"/>
        </w:rPr>
        <w:t>村组集体的，乡财政应在收到款项后</w:t>
      </w:r>
      <w:r>
        <w:rPr>
          <w:rFonts w:hint="eastAsia" w:ascii="仿宋" w:hAnsi="仿宋" w:eastAsia="仿宋" w:cs="仿宋"/>
          <w:sz w:val="32"/>
          <w:szCs w:val="32"/>
          <w:highlight w:val="none"/>
          <w:u w:val="none"/>
          <w:lang w:val="en-US"/>
        </w:rPr>
        <w:t>5</w:t>
      </w:r>
      <w:r>
        <w:rPr>
          <w:rFonts w:hint="eastAsia" w:ascii="仿宋" w:hAnsi="仿宋" w:eastAsia="仿宋" w:cs="仿宋"/>
          <w:sz w:val="32"/>
          <w:szCs w:val="32"/>
          <w:highlight w:val="none"/>
          <w:u w:val="none"/>
        </w:rPr>
        <w:t>个工作日内将资金拨付至村组。</w:t>
      </w:r>
    </w:p>
    <w:p w14:paraId="678C484C">
      <w:pPr>
        <w:spacing w:line="600" w:lineRule="exact"/>
        <w:ind w:firstLine="643" w:firstLineChars="200"/>
        <w:jc w:val="both"/>
        <w:rPr>
          <w:rFonts w:ascii="仿宋" w:hAnsi="仿宋" w:eastAsia="仿宋" w:cs="仿宋"/>
          <w:sz w:val="32"/>
          <w:szCs w:val="32"/>
          <w:highlight w:val="none"/>
          <w:u w:val="none"/>
        </w:rPr>
      </w:pPr>
      <w:r>
        <w:rPr>
          <w:rFonts w:hint="eastAsia" w:ascii="仿宋" w:hAnsi="仿宋" w:eastAsia="仿宋" w:cs="仿宋"/>
          <w:b/>
          <w:bCs/>
          <w:sz w:val="32"/>
          <w:szCs w:val="32"/>
          <w:u w:val="none"/>
        </w:rPr>
        <w:t>第</w:t>
      </w:r>
      <w:r>
        <w:rPr>
          <w:rFonts w:hint="eastAsia" w:ascii="仿宋" w:hAnsi="仿宋" w:eastAsia="仿宋" w:cs="仿宋"/>
          <w:b/>
          <w:bCs/>
          <w:sz w:val="32"/>
          <w:szCs w:val="32"/>
          <w:u w:val="none"/>
          <w:lang w:val="en-US" w:eastAsia="zh-CN"/>
        </w:rPr>
        <w:t>二十</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农村集体经济组织以现金形式取得的土地增值收益，按照壮大集体经济的原则留足集体后，在农村集体经济组织成员之间公平分配。</w:t>
      </w:r>
      <w:r>
        <w:rPr>
          <w:rFonts w:hint="eastAsia" w:ascii="仿宋" w:hAnsi="仿宋" w:eastAsia="仿宋" w:cs="仿宋"/>
          <w:sz w:val="32"/>
          <w:szCs w:val="32"/>
          <w:highlight w:val="none"/>
          <w:u w:val="none"/>
        </w:rPr>
        <w:t>集体留成部分原则上全部用于村组公共基础事业支出</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留成部分不低于土地收益总额的20%</w:t>
      </w:r>
      <w:r>
        <w:rPr>
          <w:rFonts w:hint="eastAsia" w:ascii="仿宋" w:hAnsi="仿宋" w:eastAsia="仿宋" w:cs="仿宋"/>
          <w:sz w:val="32"/>
          <w:szCs w:val="32"/>
          <w:highlight w:val="none"/>
          <w:u w:val="none"/>
        </w:rPr>
        <w:t>；分配到群众个人的部分，原则上不超过入市地块所在区域的每亩征地补偿款额，</w:t>
      </w:r>
      <w:r>
        <w:rPr>
          <w:rFonts w:hint="eastAsia" w:ascii="仿宋" w:hAnsi="仿宋" w:eastAsia="仿宋" w:cs="仿宋"/>
          <w:sz w:val="32"/>
          <w:szCs w:val="32"/>
          <w:highlight w:val="none"/>
          <w:u w:val="none"/>
          <w:lang w:val="en-US" w:eastAsia="zh-CN"/>
        </w:rPr>
        <w:t>地上附着物补偿依照舞钢市相关文件执行。</w:t>
      </w:r>
    </w:p>
    <w:p w14:paraId="6AB2DD65">
      <w:pPr>
        <w:spacing w:line="600" w:lineRule="exact"/>
        <w:ind w:firstLine="640" w:firstLineChars="200"/>
        <w:jc w:val="both"/>
        <w:rPr>
          <w:rFonts w:ascii="仿宋" w:hAnsi="仿宋" w:eastAsia="仿宋" w:cs="仿宋"/>
          <w:sz w:val="32"/>
          <w:szCs w:val="32"/>
          <w:highlight w:val="none"/>
          <w:u w:val="none"/>
        </w:rPr>
      </w:pPr>
      <w:r>
        <w:rPr>
          <w:rFonts w:hint="eastAsia" w:ascii="仿宋" w:hAnsi="仿宋" w:eastAsia="仿宋" w:cs="仿宋"/>
          <w:sz w:val="32"/>
          <w:szCs w:val="32"/>
          <w:highlight w:val="none"/>
          <w:u w:val="none"/>
        </w:rPr>
        <w:t>对以非现金形式取得的土地增值收益应加强管理，并及时在农村集体经济组织内部进行公示。</w:t>
      </w:r>
    </w:p>
    <w:p w14:paraId="1CF30DDC">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农村集体经济组织取得的收益应纳入农村集体资产统一管理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分配情况纳入村务公开内容，接受审计、政府和公众监督。</w:t>
      </w:r>
    </w:p>
    <w:p w14:paraId="31F75801">
      <w:pPr>
        <w:spacing w:line="600" w:lineRule="exact"/>
        <w:ind w:firstLine="640" w:firstLineChars="200"/>
        <w:jc w:val="both"/>
        <w:rPr>
          <w:rFonts w:ascii="仿宋" w:hAnsi="仿宋" w:eastAsia="仿宋" w:cs="仿宋"/>
          <w:sz w:val="32"/>
          <w:szCs w:val="32"/>
          <w:u w:val="none"/>
        </w:rPr>
      </w:pPr>
    </w:p>
    <w:p w14:paraId="0076987B">
      <w:pPr>
        <w:spacing w:line="600" w:lineRule="exact"/>
        <w:jc w:val="center"/>
        <w:rPr>
          <w:rFonts w:ascii="黑体" w:hAnsi="黑体" w:eastAsia="黑体" w:cs="黑体"/>
          <w:sz w:val="32"/>
          <w:szCs w:val="32"/>
          <w:u w:val="none"/>
        </w:rPr>
      </w:pPr>
      <w:r>
        <w:rPr>
          <w:rFonts w:hint="eastAsia" w:ascii="黑体" w:hAnsi="黑体" w:eastAsia="黑体" w:cs="黑体"/>
          <w:sz w:val="32"/>
          <w:szCs w:val="32"/>
          <w:u w:val="none"/>
        </w:rPr>
        <w:t>第四章</w:t>
      </w:r>
      <w:r>
        <w:rPr>
          <w:rFonts w:hint="eastAsia" w:ascii="黑体" w:hAnsi="黑体" w:eastAsia="黑体" w:cs="黑体"/>
          <w:sz w:val="32"/>
          <w:szCs w:val="32"/>
          <w:u w:val="none"/>
        </w:rPr>
        <w:tab/>
      </w:r>
      <w:r>
        <w:rPr>
          <w:rFonts w:hint="eastAsia" w:ascii="黑体" w:hAnsi="黑体" w:eastAsia="黑体" w:cs="黑体"/>
          <w:sz w:val="32"/>
          <w:szCs w:val="32"/>
          <w:u w:val="none"/>
        </w:rPr>
        <w:t>使用管理</w:t>
      </w:r>
    </w:p>
    <w:p w14:paraId="731751C1">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第二十</w:t>
      </w:r>
      <w:r>
        <w:rPr>
          <w:rFonts w:hint="eastAsia" w:ascii="仿宋" w:hAnsi="仿宋" w:eastAsia="仿宋" w:cs="仿宋"/>
          <w:b/>
          <w:bCs/>
          <w:sz w:val="32"/>
          <w:szCs w:val="32"/>
          <w:u w:val="none"/>
          <w:lang w:val="en-US" w:eastAsia="zh-CN"/>
        </w:rPr>
        <w:t>一</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调节金纳入地方一般公共预算管理，由</w:t>
      </w:r>
      <w:r>
        <w:rPr>
          <w:rFonts w:hint="eastAsia" w:ascii="仿宋" w:hAnsi="仿宋" w:eastAsia="仿宋" w:cs="仿宋"/>
          <w:sz w:val="32"/>
          <w:szCs w:val="32"/>
          <w:u w:val="none"/>
          <w:lang w:val="en-US"/>
        </w:rPr>
        <w:t>市</w:t>
      </w:r>
      <w:r>
        <w:rPr>
          <w:rFonts w:hint="eastAsia" w:ascii="仿宋" w:hAnsi="仿宋" w:eastAsia="仿宋" w:cs="仿宋"/>
          <w:sz w:val="32"/>
          <w:szCs w:val="32"/>
          <w:u w:val="none"/>
        </w:rPr>
        <w:t>财政部门统筹安排使用。资金支付按照国库集中支付制度有关规定执行。</w:t>
      </w:r>
    </w:p>
    <w:p w14:paraId="6F95E643">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highlight w:val="none"/>
          <w:u w:val="none"/>
        </w:rPr>
        <w:t>调节金作为专项资金，统筹安排用于农村基础设施建设支出，周转垫付农村集体经营性建设用地土地开发、土地整理资金，对农村经济困难群众的社保补贴和特困救助，以及经</w:t>
      </w:r>
      <w:r>
        <w:rPr>
          <w:rFonts w:hint="eastAsia" w:ascii="仿宋" w:hAnsi="仿宋" w:eastAsia="仿宋" w:cs="仿宋"/>
          <w:sz w:val="32"/>
          <w:szCs w:val="32"/>
          <w:highlight w:val="none"/>
          <w:u w:val="none"/>
          <w:lang w:eastAsia="zh-CN"/>
        </w:rPr>
        <w:t>市</w:t>
      </w:r>
      <w:r>
        <w:rPr>
          <w:rFonts w:hint="eastAsia" w:ascii="仿宋" w:hAnsi="仿宋" w:eastAsia="仿宋" w:cs="仿宋"/>
          <w:sz w:val="32"/>
          <w:szCs w:val="32"/>
          <w:highlight w:val="none"/>
          <w:u w:val="none"/>
        </w:rPr>
        <w:t>财政部门批准的其他涉农支出。</w:t>
      </w:r>
    </w:p>
    <w:p w14:paraId="4C79EB6F">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第二十</w:t>
      </w:r>
      <w:r>
        <w:rPr>
          <w:rFonts w:hint="eastAsia" w:ascii="仿宋" w:hAnsi="仿宋" w:eastAsia="仿宋" w:cs="仿宋"/>
          <w:b/>
          <w:bCs/>
          <w:sz w:val="32"/>
          <w:szCs w:val="32"/>
          <w:u w:val="none"/>
          <w:lang w:val="en-US" w:eastAsia="zh-CN"/>
        </w:rPr>
        <w:t>二</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rPr>
        <w:t>市</w:t>
      </w:r>
      <w:r>
        <w:rPr>
          <w:rFonts w:hint="eastAsia" w:ascii="仿宋" w:hAnsi="仿宋" w:eastAsia="仿宋" w:cs="仿宋"/>
          <w:sz w:val="32"/>
          <w:szCs w:val="32"/>
          <w:u w:val="none"/>
        </w:rPr>
        <w:t>财政、</w:t>
      </w:r>
      <w:r>
        <w:rPr>
          <w:rFonts w:hint="eastAsia" w:ascii="仿宋" w:hAnsi="仿宋" w:eastAsia="仿宋" w:cs="仿宋"/>
          <w:sz w:val="32"/>
          <w:szCs w:val="32"/>
          <w:u w:val="none"/>
          <w:lang w:val="en-US"/>
        </w:rPr>
        <w:t>自然</w:t>
      </w:r>
      <w:r>
        <w:rPr>
          <w:rFonts w:hint="eastAsia" w:ascii="仿宋" w:hAnsi="仿宋" w:eastAsia="仿宋" w:cs="仿宋"/>
          <w:sz w:val="32"/>
          <w:szCs w:val="32"/>
          <w:u w:val="none"/>
        </w:rPr>
        <w:t>资源及审计部门要加强调节金使用的监督管理，确保资金使用符合规定用途和预算管理要求。</w:t>
      </w:r>
    </w:p>
    <w:p w14:paraId="7D08F8A3">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第二十</w:t>
      </w:r>
      <w:r>
        <w:rPr>
          <w:rFonts w:hint="eastAsia" w:ascii="仿宋" w:hAnsi="仿宋" w:eastAsia="仿宋" w:cs="仿宋"/>
          <w:b/>
          <w:bCs/>
          <w:sz w:val="32"/>
          <w:szCs w:val="32"/>
          <w:u w:val="none"/>
          <w:lang w:val="en-US" w:eastAsia="zh-CN"/>
        </w:rPr>
        <w:t>三</w:t>
      </w:r>
      <w:r>
        <w:rPr>
          <w:rFonts w:hint="eastAsia" w:ascii="仿宋" w:hAnsi="仿宋" w:eastAsia="仿宋" w:cs="仿宋"/>
          <w:b/>
          <w:bCs/>
          <w:sz w:val="32"/>
          <w:szCs w:val="32"/>
          <w:u w:val="none"/>
        </w:rPr>
        <w:t>条</w:t>
      </w:r>
      <w:r>
        <w:rPr>
          <w:rFonts w:hint="eastAsia" w:ascii="仿宋" w:hAnsi="仿宋" w:eastAsia="仿宋" w:cs="仿宋"/>
          <w:sz w:val="32"/>
          <w:szCs w:val="32"/>
          <w:u w:val="none"/>
          <w:lang w:val="en-US"/>
        </w:rPr>
        <w:t xml:space="preserve"> </w:t>
      </w:r>
      <w:r>
        <w:rPr>
          <w:rFonts w:hint="eastAsia" w:ascii="仿宋" w:hAnsi="仿宋" w:eastAsia="仿宋" w:cs="仿宋"/>
          <w:sz w:val="32"/>
          <w:szCs w:val="32"/>
          <w:u w:val="none"/>
        </w:rPr>
        <w:t>调节金征收相关工作经费</w:t>
      </w:r>
      <w:r>
        <w:rPr>
          <w:rFonts w:hint="eastAsia" w:ascii="仿宋" w:hAnsi="仿宋" w:eastAsia="仿宋" w:cs="仿宋"/>
          <w:sz w:val="32"/>
          <w:szCs w:val="32"/>
          <w:u w:val="none"/>
          <w:lang w:val="en-US" w:eastAsia="zh-CN"/>
        </w:rPr>
        <w:t>列</w:t>
      </w:r>
      <w:r>
        <w:rPr>
          <w:rFonts w:hint="eastAsia" w:ascii="仿宋" w:hAnsi="仿宋" w:eastAsia="仿宋" w:cs="仿宋"/>
          <w:sz w:val="32"/>
          <w:szCs w:val="32"/>
          <w:u w:val="none"/>
          <w:lang w:val="en-US"/>
        </w:rPr>
        <w:t>市</w:t>
      </w:r>
      <w:r>
        <w:rPr>
          <w:rFonts w:hint="eastAsia" w:ascii="仿宋" w:hAnsi="仿宋" w:eastAsia="仿宋" w:cs="仿宋"/>
          <w:sz w:val="32"/>
          <w:szCs w:val="32"/>
          <w:u w:val="none"/>
        </w:rPr>
        <w:t>级财政预算。</w:t>
      </w:r>
    </w:p>
    <w:p w14:paraId="0CFDC8B3">
      <w:pPr>
        <w:spacing w:line="600" w:lineRule="exact"/>
        <w:ind w:firstLine="640" w:firstLineChars="200"/>
        <w:jc w:val="both"/>
        <w:rPr>
          <w:rFonts w:ascii="仿宋" w:hAnsi="仿宋" w:eastAsia="仿宋" w:cs="仿宋"/>
          <w:sz w:val="32"/>
          <w:szCs w:val="32"/>
          <w:u w:val="none"/>
        </w:rPr>
      </w:pPr>
    </w:p>
    <w:p w14:paraId="6B828718">
      <w:pPr>
        <w:spacing w:line="600" w:lineRule="exact"/>
        <w:ind w:firstLine="640" w:firstLineChars="200"/>
        <w:jc w:val="center"/>
        <w:rPr>
          <w:rFonts w:ascii="黑体" w:hAnsi="黑体" w:eastAsia="黑体" w:cs="黑体"/>
          <w:sz w:val="32"/>
          <w:szCs w:val="32"/>
          <w:u w:val="none"/>
        </w:rPr>
      </w:pPr>
      <w:r>
        <w:rPr>
          <w:rFonts w:hint="eastAsia" w:ascii="黑体" w:hAnsi="黑体" w:eastAsia="黑体" w:cs="黑体"/>
          <w:sz w:val="32"/>
          <w:szCs w:val="32"/>
          <w:u w:val="none"/>
        </w:rPr>
        <w:t>第五章</w:t>
      </w:r>
      <w:r>
        <w:rPr>
          <w:rFonts w:hint="eastAsia" w:ascii="黑体" w:hAnsi="黑体" w:eastAsia="黑体" w:cs="黑体"/>
          <w:sz w:val="32"/>
          <w:szCs w:val="32"/>
          <w:u w:val="none"/>
          <w:lang w:val="en-US"/>
        </w:rPr>
        <w:t xml:space="preserve"> </w:t>
      </w:r>
      <w:r>
        <w:rPr>
          <w:rFonts w:hint="eastAsia" w:ascii="黑体" w:hAnsi="黑体" w:eastAsia="黑体" w:cs="黑体"/>
          <w:sz w:val="32"/>
          <w:szCs w:val="32"/>
          <w:u w:val="none"/>
        </w:rPr>
        <w:t>法律责任</w:t>
      </w:r>
    </w:p>
    <w:p w14:paraId="46701E71">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第二十</w:t>
      </w:r>
      <w:r>
        <w:rPr>
          <w:rFonts w:hint="eastAsia" w:ascii="仿宋" w:hAnsi="仿宋" w:eastAsia="仿宋" w:cs="仿宋"/>
          <w:b/>
          <w:bCs/>
          <w:sz w:val="32"/>
          <w:szCs w:val="32"/>
          <w:u w:val="none"/>
          <w:lang w:val="en-US" w:eastAsia="zh-CN"/>
        </w:rPr>
        <w:t>四</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单位和个人违反本实施细则规定，有下列情形之一的，依照《财政违法行为处罚处分条例》和《违反行政事业性收费和罚没收入收支两条线管理规定行政处分暂行规定》等国家有关规定追究法律责任；涉嫌犯罪的，依法移送司法机关处理：</w:t>
      </w:r>
    </w:p>
    <w:p w14:paraId="0732798D">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（一）擅自减免调节金或者改变调节金征收范围、对象和标准的；</w:t>
      </w:r>
    </w:p>
    <w:p w14:paraId="39ECC44A">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（二）隐瞒、坐支应当上缴的调节金的；</w:t>
      </w:r>
    </w:p>
    <w:p w14:paraId="7D1BA69C">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（三）滞留、截留、挪用应当上缴的调节金的；</w:t>
      </w:r>
    </w:p>
    <w:p w14:paraId="30F26F25">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（四）不按照规定的预算级次、预算科目将调节金缴入国库的；</w:t>
      </w:r>
    </w:p>
    <w:p w14:paraId="7BCB8BA6">
      <w:pPr>
        <w:spacing w:line="600" w:lineRule="exact"/>
        <w:ind w:firstLine="640" w:firstLineChars="200"/>
        <w:jc w:val="both"/>
        <w:rPr>
          <w:rFonts w:ascii="仿宋" w:hAnsi="仿宋" w:eastAsia="仿宋" w:cs="仿宋"/>
          <w:sz w:val="32"/>
          <w:szCs w:val="32"/>
          <w:u w:val="none"/>
        </w:rPr>
      </w:pPr>
      <w:r>
        <w:rPr>
          <w:rFonts w:hint="eastAsia" w:ascii="仿宋" w:hAnsi="仿宋" w:eastAsia="仿宋" w:cs="仿宋"/>
          <w:sz w:val="32"/>
          <w:szCs w:val="32"/>
          <w:u w:val="none"/>
        </w:rPr>
        <w:t>（五）其他违反国家财政收入管理规定的行为。</w:t>
      </w:r>
    </w:p>
    <w:p w14:paraId="70D88018">
      <w:pPr>
        <w:spacing w:line="600" w:lineRule="exact"/>
        <w:ind w:firstLine="643" w:firstLineChars="200"/>
        <w:jc w:val="both"/>
        <w:rPr>
          <w:rFonts w:ascii="仿宋" w:hAnsi="仿宋" w:eastAsia="仿宋" w:cs="仿宋"/>
          <w:sz w:val="32"/>
          <w:szCs w:val="32"/>
          <w:u w:val="none"/>
        </w:rPr>
      </w:pPr>
      <w:r>
        <w:rPr>
          <w:rFonts w:hint="eastAsia" w:ascii="仿宋" w:hAnsi="仿宋" w:eastAsia="仿宋" w:cs="仿宋"/>
          <w:b/>
          <w:bCs/>
          <w:sz w:val="32"/>
          <w:szCs w:val="32"/>
          <w:u w:val="none"/>
        </w:rPr>
        <w:t>第二十</w:t>
      </w:r>
      <w:r>
        <w:rPr>
          <w:rFonts w:hint="eastAsia" w:ascii="仿宋" w:hAnsi="仿宋" w:eastAsia="仿宋" w:cs="仿宋"/>
          <w:b/>
          <w:bCs/>
          <w:sz w:val="32"/>
          <w:szCs w:val="32"/>
          <w:u w:val="none"/>
          <w:lang w:val="en-US" w:eastAsia="zh-CN"/>
        </w:rPr>
        <w:t>五</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调节金征收、使用管理有关部门的工作人员违反本实施细则规定，在调节金征收和使用管理工作中徇私舞弊、玩忽职守、滥用职权的，依法给予处分；涉嫌犯罪的，依法移送司法机关处理。</w:t>
      </w:r>
    </w:p>
    <w:p w14:paraId="5DCFD3F4">
      <w:pPr>
        <w:spacing w:line="600" w:lineRule="exact"/>
        <w:ind w:firstLine="640" w:firstLineChars="200"/>
        <w:jc w:val="both"/>
        <w:rPr>
          <w:rFonts w:ascii="仿宋" w:hAnsi="仿宋" w:eastAsia="仿宋" w:cs="仿宋"/>
          <w:sz w:val="32"/>
          <w:szCs w:val="32"/>
          <w:u w:val="none"/>
        </w:rPr>
      </w:pPr>
    </w:p>
    <w:p w14:paraId="540389FA">
      <w:pPr>
        <w:spacing w:line="600" w:lineRule="exact"/>
        <w:ind w:firstLine="640" w:firstLineChars="200"/>
        <w:jc w:val="center"/>
        <w:rPr>
          <w:rFonts w:ascii="黑体" w:hAnsi="黑体" w:eastAsia="黑体" w:cs="黑体"/>
          <w:sz w:val="32"/>
          <w:szCs w:val="32"/>
          <w:u w:val="none"/>
        </w:rPr>
      </w:pPr>
      <w:r>
        <w:rPr>
          <w:rFonts w:hint="eastAsia" w:ascii="黑体" w:hAnsi="黑体" w:eastAsia="黑体" w:cs="黑体"/>
          <w:sz w:val="32"/>
          <w:szCs w:val="32"/>
          <w:u w:val="none"/>
        </w:rPr>
        <w:t>第六章</w:t>
      </w:r>
      <w:r>
        <w:rPr>
          <w:rFonts w:hint="eastAsia" w:ascii="黑体" w:hAnsi="黑体" w:eastAsia="黑体" w:cs="黑体"/>
          <w:sz w:val="32"/>
          <w:szCs w:val="32"/>
          <w:u w:val="none"/>
        </w:rPr>
        <w:tab/>
      </w:r>
      <w:r>
        <w:rPr>
          <w:rFonts w:hint="eastAsia" w:ascii="黑体" w:hAnsi="黑体" w:eastAsia="黑体" w:cs="黑体"/>
          <w:sz w:val="32"/>
          <w:szCs w:val="32"/>
          <w:u w:val="none"/>
          <w:lang w:val="en-US"/>
        </w:rPr>
        <w:t xml:space="preserve"> </w:t>
      </w:r>
      <w:r>
        <w:rPr>
          <w:rFonts w:hint="eastAsia" w:ascii="黑体" w:hAnsi="黑体" w:eastAsia="黑体" w:cs="黑体"/>
          <w:sz w:val="32"/>
          <w:szCs w:val="32"/>
          <w:u w:val="none"/>
        </w:rPr>
        <w:t>附 则</w:t>
      </w:r>
    </w:p>
    <w:p w14:paraId="06E68E0E">
      <w:pPr>
        <w:spacing w:line="600" w:lineRule="exact"/>
        <w:ind w:firstLine="643" w:firstLineChars="200"/>
        <w:jc w:val="both"/>
        <w:rPr>
          <w:rFonts w:ascii="仿宋" w:hAnsi="仿宋" w:eastAsia="仿宋" w:cs="仿宋"/>
          <w:sz w:val="32"/>
          <w:szCs w:val="32"/>
          <w:highlight w:val="none"/>
          <w:u w:val="none"/>
        </w:rPr>
      </w:pPr>
      <w:r>
        <w:rPr>
          <w:rFonts w:hint="eastAsia" w:ascii="仿宋" w:hAnsi="仿宋" w:eastAsia="仿宋" w:cs="仿宋"/>
          <w:b/>
          <w:bCs/>
          <w:sz w:val="32"/>
          <w:szCs w:val="32"/>
          <w:u w:val="none"/>
        </w:rPr>
        <w:t>第二十</w:t>
      </w:r>
      <w:r>
        <w:rPr>
          <w:rFonts w:hint="eastAsia" w:ascii="仿宋" w:hAnsi="仿宋" w:eastAsia="仿宋" w:cs="仿宋"/>
          <w:b/>
          <w:bCs/>
          <w:sz w:val="32"/>
          <w:szCs w:val="32"/>
          <w:u w:val="none"/>
          <w:lang w:val="en-US" w:eastAsia="zh-CN"/>
        </w:rPr>
        <w:t>六</w:t>
      </w:r>
      <w:r>
        <w:rPr>
          <w:rFonts w:hint="eastAsia" w:ascii="仿宋" w:hAnsi="仿宋" w:eastAsia="仿宋" w:cs="仿宋"/>
          <w:b/>
          <w:bCs/>
          <w:sz w:val="32"/>
          <w:szCs w:val="32"/>
          <w:u w:val="none"/>
        </w:rPr>
        <w:t>条</w:t>
      </w:r>
      <w:r>
        <w:rPr>
          <w:rFonts w:hint="eastAsia" w:ascii="仿宋" w:hAnsi="仿宋" w:eastAsia="仿宋" w:cs="仿宋"/>
          <w:sz w:val="32"/>
          <w:szCs w:val="32"/>
          <w:u w:val="none"/>
        </w:rPr>
        <w:t xml:space="preserve"> </w:t>
      </w:r>
      <w:r>
        <w:rPr>
          <w:rFonts w:hint="eastAsia" w:ascii="仿宋" w:hAnsi="仿宋" w:eastAsia="仿宋" w:cs="仿宋"/>
          <w:sz w:val="32"/>
          <w:szCs w:val="32"/>
          <w:highlight w:val="none"/>
          <w:u w:val="none"/>
        </w:rPr>
        <w:t>入市工作开展前，</w:t>
      </w:r>
      <w:r>
        <w:rPr>
          <w:rFonts w:hint="eastAsia" w:ascii="仿宋" w:hAnsi="仿宋" w:eastAsia="仿宋" w:cs="仿宋"/>
          <w:sz w:val="32"/>
          <w:szCs w:val="32"/>
          <w:highlight w:val="none"/>
          <w:u w:val="none"/>
          <w:lang w:val="en-US" w:eastAsia="zh-CN"/>
        </w:rPr>
        <w:t>已经建设的，</w:t>
      </w:r>
      <w:r>
        <w:rPr>
          <w:rFonts w:hint="eastAsia" w:ascii="仿宋" w:hAnsi="仿宋" w:eastAsia="仿宋" w:cs="仿宋"/>
          <w:sz w:val="32"/>
          <w:szCs w:val="32"/>
          <w:highlight w:val="none"/>
          <w:u w:val="none"/>
        </w:rPr>
        <w:t>罚款不予充抵土地出让金。</w:t>
      </w:r>
    </w:p>
    <w:p w14:paraId="21E55372">
      <w:pPr>
        <w:spacing w:line="600" w:lineRule="exact"/>
        <w:ind w:firstLine="643" w:firstLineChars="200"/>
        <w:jc w:val="both"/>
        <w:rPr>
          <w:rFonts w:ascii="仿宋" w:hAnsi="仿宋" w:eastAsia="仿宋" w:cs="仿宋"/>
          <w:sz w:val="32"/>
          <w:szCs w:val="32"/>
          <w:u w:val="none"/>
          <w:lang w:val="en-US"/>
        </w:rPr>
      </w:pPr>
      <w:r>
        <w:rPr>
          <w:rFonts w:hint="eastAsia" w:ascii="仿宋" w:hAnsi="仿宋" w:eastAsia="仿宋" w:cs="仿宋"/>
          <w:b/>
          <w:bCs/>
          <w:sz w:val="32"/>
          <w:szCs w:val="32"/>
          <w:u w:val="none"/>
        </w:rPr>
        <w:t>第二十七条</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rPr>
        <w:t>本实施细则由财政部门会同自然资源部门负责解释。</w:t>
      </w:r>
    </w:p>
    <w:p w14:paraId="7F58AF55">
      <w:pPr>
        <w:spacing w:line="600" w:lineRule="exact"/>
        <w:ind w:firstLine="640" w:firstLineChars="200"/>
        <w:jc w:val="both"/>
        <w:rPr>
          <w:rFonts w:ascii="仿宋" w:hAnsi="仿宋" w:eastAsia="仿宋" w:cs="仿宋"/>
          <w:sz w:val="32"/>
          <w:szCs w:val="32"/>
          <w:u w:val="none"/>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3D62">
    <w:pPr>
      <w:pStyle w:val="3"/>
      <w:spacing w:line="14" w:lineRule="auto"/>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773A9">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254773A9">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3260D"/>
    <w:multiLevelType w:val="singleLevel"/>
    <w:tmpl w:val="5163260D"/>
    <w:lvl w:ilvl="0" w:tentative="0">
      <w:start w:val="7"/>
      <w:numFmt w:val="chineseCounting"/>
      <w:suff w:val="space"/>
      <w:lvlText w:val="第%1条"/>
      <w:lvlJc w:val="left"/>
      <w:pPr>
        <w:ind w:left="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279FA"/>
    <w:rsid w:val="00130C93"/>
    <w:rsid w:val="00240641"/>
    <w:rsid w:val="00A24D6B"/>
    <w:rsid w:val="00B57779"/>
    <w:rsid w:val="00D9095B"/>
    <w:rsid w:val="00DC481E"/>
    <w:rsid w:val="00E61709"/>
    <w:rsid w:val="04762EB4"/>
    <w:rsid w:val="172955E0"/>
    <w:rsid w:val="18423329"/>
    <w:rsid w:val="1A774BAE"/>
    <w:rsid w:val="214635E4"/>
    <w:rsid w:val="28B4001E"/>
    <w:rsid w:val="2B0A1706"/>
    <w:rsid w:val="2F3A3BDD"/>
    <w:rsid w:val="30E821D4"/>
    <w:rsid w:val="31E53E75"/>
    <w:rsid w:val="32E7407C"/>
    <w:rsid w:val="380279FA"/>
    <w:rsid w:val="3EE9151C"/>
    <w:rsid w:val="40A37950"/>
    <w:rsid w:val="40F2289C"/>
    <w:rsid w:val="496F0173"/>
    <w:rsid w:val="577B789F"/>
    <w:rsid w:val="59EA65EB"/>
    <w:rsid w:val="5EE738A7"/>
    <w:rsid w:val="60545FFD"/>
    <w:rsid w:val="642D7DDA"/>
    <w:rsid w:val="681F2B8F"/>
    <w:rsid w:val="70E34672"/>
    <w:rsid w:val="798C0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5"/>
    <w:basedOn w:val="1"/>
    <w:next w:val="1"/>
    <w:qFormat/>
    <w:uiPriority w:val="1"/>
    <w:pPr>
      <w:spacing w:before="34"/>
      <w:ind w:right="886"/>
      <w:jc w:val="center"/>
      <w:outlineLvl w:val="4"/>
    </w:pPr>
    <w:rPr>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3700</Words>
  <Characters>3735</Characters>
  <Lines>28</Lines>
  <Paragraphs>8</Paragraphs>
  <TotalTime>26</TotalTime>
  <ScaleCrop>false</ScaleCrop>
  <LinksUpToDate>false</LinksUpToDate>
  <CharactersWithSpaces>3780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2025-11-10T00:47:00Z</dcterms:created>
  <dc:creator>与生俱来</dc:creator>
  <cp:lastModifiedBy>与生俱来</cp:lastModifiedBy>
  <cp:lastPrinted>2025-12-24T08:51:00Z</cp:lastPrinted>
  <dcterms:modified xsi:type="dcterms:W3CDTF">2026-01-07T01:37:21Z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50B42F72363D4B9E98B695F554C517C7_13</vt:lpwstr>
  </property>
  <property fmtid="{D5CDD505-2E9C-101B-9397-08002B2CF9AE}" pid="4" name="KSOTemplateDocerSaveRecord">
    <vt:lpwstr>eyJoZGlkIjoiNWFlNmMwMmUwMjdiZjVhMWZlMjIyN2JlNjA1NjE1MjciLCJ1c2VySWQiOiIyNTc2MjcwODEifQ==</vt:lpwstr>
  </property>
</Properties>
</file>