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2"/>
        <w:snapToGrid/>
        <w:spacing w:before="0" w:after="210" w:line="336" w:lineRule="auto"/>
        <w:ind w:left="0" w:right="0" w:firstLine="0"/>
        <w:jc w:val="center"/>
      </w:pPr>
      <w:r>
        <w:rPr>
          <w:rFonts w:hint="eastAsia" w:ascii="微软雅黑" w:hAnsi="微软雅黑" w:cs="微软雅黑"/>
          <w:i w:val="0"/>
          <w:strike w:val="0"/>
          <w:color w:val="000000"/>
          <w:spacing w:val="8"/>
          <w:sz w:val="33"/>
          <w:u w:val="none"/>
          <w:shd w:val="clear" w:color="auto" w:fill="FFFFFF"/>
          <w:lang w:val="en-US" w:eastAsia="zh-CN"/>
        </w:rPr>
        <w:t>水利局</w:t>
      </w:r>
      <w:r>
        <w:rPr>
          <w:rFonts w:ascii="微软雅黑" w:hAnsi="微软雅黑" w:cs="微软雅黑"/>
          <w:i w:val="0"/>
          <w:strike w:val="0"/>
          <w:color w:val="000000"/>
          <w:spacing w:val="8"/>
          <w:sz w:val="33"/>
          <w:u w:val="none"/>
          <w:shd w:val="clear" w:color="auto" w:fill="FFFFFF"/>
        </w:rPr>
        <w:t>沟渠连通润乡土 农田水利惠民生</w:t>
      </w:r>
    </w:p>
    <w:p>
      <w:pPr>
        <w:pStyle w:val="15"/>
        <w:jc w:val="left"/>
        <w:rPr>
          <w:i w:val="0"/>
          <w:strike w:val="0"/>
          <w:color w:val="000000"/>
          <w:spacing w:val="0"/>
          <w:sz w:val="26"/>
          <w:u w:val="none"/>
          <w:shd w:val="clear" w:color="auto" w:fill="FFFFFF"/>
        </w:rPr>
      </w:pPr>
      <w:r>
        <w:rPr>
          <w:rFonts w:hint="eastAsia"/>
          <w:i w:val="0"/>
          <w:strike w:val="0"/>
          <w:color w:val="000000"/>
          <w:spacing w:val="0"/>
          <w:sz w:val="26"/>
          <w:u w:val="none"/>
          <w:shd w:val="clear" w:color="auto" w:fill="FFFFFF"/>
          <w:lang w:val="en-US" w:eastAsia="zh-CN"/>
        </w:rPr>
        <w:t xml:space="preserve">     </w:t>
      </w:r>
      <w:bookmarkStart w:id="0" w:name="_GoBack"/>
      <w:bookmarkEnd w:id="0"/>
      <w:r>
        <w:rPr>
          <w:i w:val="0"/>
          <w:strike w:val="0"/>
          <w:color w:val="000000"/>
          <w:spacing w:val="0"/>
          <w:sz w:val="26"/>
          <w:u w:val="none"/>
          <w:shd w:val="clear" w:color="auto" w:fill="FFFFFF"/>
        </w:rPr>
        <w:t>渠通则水顺，水顺则农兴。政府工作报告提出，要统筹推进农村沟渠连通，加快构建“沟相通、渠相连、旱能浇、涝能排”的农田水系，夯实粮食丰产丰收基础。</w:t>
      </w:r>
      <w:r>
        <w:rPr>
          <w:rFonts w:ascii="Arial" w:hAnsi="Arial" w:eastAsia="微软雅黑" w:cs="Arial"/>
          <w:b/>
          <w:bCs/>
          <w:color w:val="333333"/>
          <w:kern w:val="2"/>
          <w:sz w:val="48"/>
          <w:szCs w:val="32"/>
          <w:lang w:val="en-US" w:eastAsia="zh-CN" w:bidi="ar-SA"/>
        </w:rPr>
        <w:pict>
          <v:shape id="图片框 1025" o:spid="_x0000_s1025" type="#_x0000_t75" style="height:311.7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i w:val="0"/>
          <w:strike w:val="0"/>
          <w:color w:val="000000"/>
          <w:spacing w:val="0"/>
          <w:sz w:val="26"/>
          <w:u w:val="none"/>
          <w:shd w:val="clear" w:color="auto" w:fill="FFFFFF"/>
        </w:rPr>
        <w:t>近日，在八台镇时庄村沟渠连通现场看到，一条条笔直的沟渠直通田间地头，村民们正在对沟渠内的淤泥、杂物进行清理。</w:t>
      </w:r>
      <w:r>
        <w:rPr>
          <w:rFonts w:ascii="Arial" w:hAnsi="Arial" w:eastAsia="微软雅黑" w:cs="Arial"/>
          <w:b/>
          <w:bCs/>
          <w:color w:val="333333"/>
          <w:kern w:val="2"/>
          <w:sz w:val="48"/>
          <w:szCs w:val="32"/>
          <w:lang w:val="en-US" w:eastAsia="zh-CN" w:bidi="ar-SA"/>
        </w:rPr>
        <w:pict>
          <v:shape id="图片框 1026" o:spid="_x0000_s1026" type="#_x0000_t75" style="height:311.7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i w:val="0"/>
          <w:strike w:val="0"/>
          <w:color w:val="000000"/>
          <w:spacing w:val="0"/>
          <w:sz w:val="26"/>
          <w:u w:val="none"/>
          <w:shd w:val="clear" w:color="auto" w:fill="FFFFFF"/>
        </w:rPr>
        <w:t>安庄村村民 盛建设：“原来这渠里脏得很，现在通过这个渠从环境上看也美观了，再一个对农田以后抗旱、排水，都有很大的帮助。”时庄村村民</w:t>
      </w:r>
      <w:r>
        <w:rPr>
          <w:rFonts w:hint="eastAsia"/>
          <w:i w:val="0"/>
          <w:strike w:val="0"/>
          <w:color w:val="000000"/>
          <w:spacing w:val="0"/>
          <w:sz w:val="26"/>
          <w:u w:val="none"/>
          <w:shd w:val="clear" w:color="auto" w:fill="FFFFFF"/>
        </w:rPr>
        <w:t>：</w:t>
      </w:r>
      <w:r>
        <w:rPr>
          <w:i w:val="0"/>
          <w:strike w:val="0"/>
          <w:color w:val="000000"/>
          <w:spacing w:val="0"/>
          <w:sz w:val="26"/>
          <w:u w:val="none"/>
          <w:shd w:val="clear" w:color="auto" w:fill="FFFFFF"/>
        </w:rPr>
        <w:t>“沟渠连通工程，不仅美化了村庄环境，还能够让我们村民粮食种植得到保障，旱能浇，涝能排，是一件很好的民生工程。”</w:t>
      </w:r>
      <w:r>
        <w:rPr>
          <w:rFonts w:ascii="Arial" w:hAnsi="Arial" w:eastAsia="微软雅黑" w:cs="Arial"/>
          <w:b/>
          <w:bCs/>
          <w:color w:val="333333"/>
          <w:kern w:val="2"/>
          <w:sz w:val="48"/>
          <w:szCs w:val="32"/>
          <w:lang w:val="en-US" w:eastAsia="zh-CN" w:bidi="ar-SA"/>
        </w:rPr>
        <w:pict>
          <v:shape id="图片框 1027" o:spid="_x0000_s1027" type="#_x0000_t75" style="height:311.7pt;width:415.6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i w:val="0"/>
          <w:strike w:val="0"/>
          <w:color w:val="000000"/>
          <w:spacing w:val="0"/>
          <w:sz w:val="26"/>
          <w:u w:val="none"/>
          <w:shd w:val="clear" w:color="auto" w:fill="FFFFFF"/>
        </w:rPr>
        <w:t>同样火热施工的场面也发生在武功乡刁沟村，麦田旁的沟渠内，挖掘机开足马力，清淤、加固护坡，打通断头沟，新挖、新修的沟渠沟沟相连，纵横交错。武功乡刁沟村村民 ：“原来这就是洼地，这一弄看着心里得劲儿！渠挖的进展也不赖，特别是对政府关心农民土地这事，我是真高兴！”据了解，自2024年11月启动沟渠连通整治工作以来，我市锚定“沟相通、渠相连，旱能浇、涝能排”目标，针对全市7个乡镇和2个涉农街道需疏通、新建的711.84公里沟渠、260处堵点、139个淤点、74个断点，以及95座渠系建筑物，靶向施策、系统施治，一体推进农村沟渠连通整治及引水入村、引水入田工作，着力畅通沟渠“微循环”、联通水网“大动脉”。在沟渠连通工程的推动下，我市大部分地区的农田灌溉条件得到了显著改善。截至目前，全市已完成疏通、新建沟渠699.56公里，修建渠系建筑物86座，打通堵点247个、淤点131个、断点69个。真正以“小沟渠”服务“大民生”，为有效提升农田灌溉和排涝能力，夯实粮食稳产增产打下良好基础。蓝图已绘就，奋进正当时。下一步，我市将继续把农村沟渠连通整治工作作为防汛减灾、保障粮食生产安全的首要任务，对沟渠连通整治工程质量和进度进行全程把控，不断强化部门协同，严格监督管理，加速把“良田”的灌溉排水优势转化为“粮田”的丰收胜景。</w:t>
      </w:r>
    </w:p>
    <w:p>
      <w:pPr>
        <w:pStyle w:val="15"/>
        <w:jc w:val="left"/>
      </w:pPr>
    </w:p>
    <w:p/>
    <w:sectPr>
      <w:pgSz w:w="11906" w:h="16838"/>
      <w:pgMar w:top="1440" w:right="1797" w:bottom="1440" w:left="1797" w:header="851" w:footer="992" w:gutter="0"/>
      <w:cols w:space="0" w:num="1"/>
      <w:docGrid w:type="lines" w:linePitch="38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Monaco">
    <w:altName w:val="Courier New"/>
    <w:panose1 w:val="00000000000000000000"/>
    <w:charset w:val="00"/>
    <w:family w:val="auto"/>
    <w:pitch w:val="default"/>
    <w:sig w:usb0="A00002FF" w:usb1="500039FB" w:usb2="00000000" w:usb3="00000000" w:csb0="00000197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efaultTabStop w:val="420"/>
  <w:drawingGridHorizontalSpacing w:val="220"/>
  <w:drawingGridVerticalSpacing w:val="387"/>
  <w:displayHorizontalDrawingGridEvery w:val="0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Arial" w:hAnsi="Arial" w:eastAsia="微软雅黑" w:cs="Arial"/>
        <w:lang w:val="en-US" w:eastAsia="zh-CN" w:bidi="ar-SA"/>
      </w:rPr>
    </w:rPrDefault>
  </w:docDefaults>
  <w:style w:type="paragraph" w:default="1" w:styleId="1">
    <w:name w:val="Normal"/>
    <w:pPr>
      <w:widowControl w:val="0"/>
      <w:spacing w:before="60" w:after="60"/>
      <w:jc w:val="both"/>
    </w:pPr>
    <w:rPr>
      <w:rFonts w:ascii="Arial" w:hAnsi="Arial" w:eastAsia="微软雅黑" w:cs="Arial"/>
      <w:color w:val="333333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pPr>
      <w:keepNext/>
      <w:keepLines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pPr>
      <w:keepNext/>
      <w:keepLines/>
      <w:outlineLvl w:val="1"/>
    </w:pPr>
    <w:rPr>
      <w:b/>
      <w:sz w:val="32"/>
    </w:rPr>
  </w:style>
  <w:style w:type="paragraph" w:styleId="4">
    <w:name w:val="heading 3"/>
    <w:basedOn w:val="1"/>
    <w:next w:val="1"/>
    <w:pPr>
      <w:keepNext/>
      <w:keepLines/>
      <w:outlineLvl w:val="2"/>
    </w:pPr>
    <w:rPr>
      <w:b/>
      <w:sz w:val="28"/>
    </w:rPr>
  </w:style>
  <w:style w:type="paragraph" w:styleId="5">
    <w:name w:val="heading 4"/>
    <w:basedOn w:val="1"/>
    <w:next w:val="1"/>
    <w:pPr>
      <w:keepNext/>
      <w:keepLines/>
      <w:outlineLvl w:val="3"/>
    </w:pPr>
    <w:rPr>
      <w:b/>
      <w:sz w:val="24"/>
    </w:rPr>
  </w:style>
  <w:style w:type="paragraph" w:styleId="6">
    <w:name w:val="heading 5"/>
    <w:basedOn w:val="1"/>
    <w:next w:val="1"/>
    <w:pPr>
      <w:keepNext/>
      <w:keepLines/>
      <w:spacing w:line="480" w:lineRule="auto"/>
      <w:outlineLvl w:val="4"/>
    </w:pPr>
    <w:rPr>
      <w:b/>
    </w:rPr>
  </w:style>
  <w:style w:type="paragraph" w:styleId="7">
    <w:name w:val="heading 6"/>
    <w:basedOn w:val="1"/>
    <w:next w:val="1"/>
    <w:pPr>
      <w:keepNext/>
      <w:keepLines/>
      <w:spacing w:line="480" w:lineRule="auto"/>
      <w:outlineLvl w:val="5"/>
    </w:pPr>
    <w:rPr>
      <w:b/>
    </w:rPr>
  </w:style>
  <w:style w:type="paragraph" w:styleId="8">
    <w:name w:val="heading 7"/>
    <w:basedOn w:val="1"/>
    <w:next w:val="1"/>
    <w:pPr>
      <w:keepNext/>
      <w:keepLines/>
      <w:spacing w:line="480" w:lineRule="auto"/>
      <w:outlineLvl w:val="6"/>
    </w:pPr>
    <w:rPr>
      <w:b/>
    </w:rPr>
  </w:style>
  <w:style w:type="paragraph" w:styleId="9">
    <w:name w:val="heading 8"/>
    <w:basedOn w:val="1"/>
    <w:next w:val="1"/>
    <w:pPr>
      <w:keepNext/>
      <w:keepLines/>
      <w:spacing w:line="480" w:lineRule="auto"/>
      <w:outlineLvl w:val="7"/>
    </w:pPr>
    <w:rPr>
      <w:b/>
    </w:rPr>
  </w:style>
  <w:style w:type="paragraph" w:styleId="10">
    <w:name w:val="heading 9"/>
    <w:basedOn w:val="1"/>
    <w:next w:val="1"/>
    <w:pPr>
      <w:keepNext/>
      <w:keepLines/>
      <w:spacing w:line="480" w:lineRule="auto"/>
      <w:outlineLvl w:val="8"/>
    </w:pPr>
    <w:rPr>
      <w:b/>
    </w:rPr>
  </w:style>
  <w:style w:type="character" w:default="1" w:styleId="16">
    <w:name w:val="Default Paragraph Font"/>
  </w:style>
  <w:style w:type="paragraph" w:styleId="11">
    <w:name w:val="toc 8"/>
    <w:basedOn w:val="1"/>
    <w:next w:val="1"/>
    <w:pPr>
      <w:ind w:left="2940" w:leftChars="1400"/>
    </w:pPr>
  </w:style>
  <w:style w:type="paragraph" w:styleId="12">
    <w:name w:val="footer"/>
    <w:basedOn w:val="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header"/>
    <w:basedOn w:val="1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0"/>
    <w:pPr>
      <w:jc w:val="center"/>
      <w:outlineLvl w:val="1"/>
    </w:pPr>
    <w:rPr>
      <w:rFonts w:ascii="Arial" w:hAnsi="Arial" w:eastAsia="微软雅黑"/>
      <w:b/>
      <w:bCs/>
      <w:kern w:val="28"/>
      <w:sz w:val="44"/>
      <w:szCs w:val="32"/>
    </w:rPr>
  </w:style>
  <w:style w:type="paragraph" w:styleId="15">
    <w:name w:val="Title"/>
    <w:basedOn w:val="1"/>
    <w:next w:val="1"/>
    <w:link w:val="19"/>
    <w:pPr>
      <w:jc w:val="center"/>
      <w:outlineLvl w:val="0"/>
    </w:pPr>
    <w:rPr>
      <w:rFonts w:ascii="Arial" w:hAnsi="Arial" w:eastAsia="微软雅黑"/>
      <w:b/>
      <w:bCs/>
      <w:kern w:val="2"/>
      <w:sz w:val="48"/>
      <w:szCs w:val="32"/>
    </w:rPr>
  </w:style>
  <w:style w:type="character" w:styleId="17">
    <w:name w:val="Hyperlink"/>
    <w:basedOn w:val="16"/>
    <w:rPr>
      <w:color w:val="1E6FFF"/>
      <w:u w:val="single"/>
    </w:rPr>
  </w:style>
  <w:style w:type="paragraph" w:customStyle="1" w:styleId="18">
    <w:name w:val="melo-codeblock-Base-theme-para"/>
    <w:pPr>
      <w:snapToGrid w:val="0"/>
      <w:spacing w:line="360" w:lineRule="auto"/>
    </w:pPr>
    <w:rPr>
      <w:rFonts w:ascii="Monaco" w:hAnsi="Monaco" w:eastAsia="Monaco" w:cs="Monaco"/>
      <w:color w:val="000000"/>
      <w:sz w:val="21"/>
    </w:rPr>
  </w:style>
  <w:style w:type="character" w:customStyle="1" w:styleId="19">
    <w:name w:val="标题 字符"/>
    <w:basedOn w:val="16"/>
    <w:link w:val="15"/>
    <w:semiHidden/>
    <w:rPr>
      <w:rFonts w:ascii="Arial" w:hAnsi="Arial" w:eastAsia="微软雅黑"/>
      <w:b/>
      <w:bCs/>
      <w:kern w:val="2"/>
      <w:sz w:val="48"/>
      <w:szCs w:val="32"/>
    </w:rPr>
  </w:style>
  <w:style w:type="character" w:customStyle="1" w:styleId="20">
    <w:name w:val="副标题 字符"/>
    <w:basedOn w:val="16"/>
    <w:link w:val="14"/>
    <w:semiHidden/>
    <w:rPr>
      <w:rFonts w:ascii="Arial" w:hAnsi="Arial" w:eastAsia="微软雅黑"/>
      <w:b/>
      <w:bCs/>
      <w:kern w:val="28"/>
      <w:sz w:val="44"/>
      <w:szCs w:val="32"/>
    </w:rPr>
  </w:style>
  <w:style w:type="character" w:customStyle="1" w:styleId="21">
    <w:name w:val="melo-codeblock-Base-theme-char"/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ScaleCrop>false</ScaleCrop>
  <LinksUpToDate>false</LinksUpToDate>
  <CharactersWithSpaces>0</CharactersWithSpaces>
  <Application>WPS Office 专业版_9.1.0.4167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2025-06-23T19:25:00Z</dcterms:created>
  <dcterms:modified xsi:type="dcterms:W3CDTF">2025-06-23T11:26:04Z</dcterms:modified>
  <dc:title>水利局沟渠连通润乡土 农田水利惠民生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2052-9.1.0.4167</vt:lpwstr>
  </property>
</Properties>
</file>