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B66B">
      <w:pPr>
        <w:pStyle w:val="2"/>
        <w:jc w:val="center"/>
      </w:pPr>
      <w:r>
        <w:t>《舞钢市尹集镇国土空间总体规划（2021-2035 年）》（草案说明）</w:t>
      </w:r>
    </w:p>
    <w:p w14:paraId="435F1156">
      <w:pPr>
        <w:pStyle w:val="3"/>
      </w:pPr>
      <w:r>
        <w:t>一、制定背景</w:t>
      </w:r>
    </w:p>
    <w:p w14:paraId="418EEBD4">
      <w:pPr>
        <w:pStyle w:val="16"/>
      </w:pPr>
      <w:r>
        <w:t>国土空间规划是统筹镇域开发保护、保障高质量发展的法定依据和空间蓝图。尹集镇作为舞钢市生态资源富集的乡镇，坐拥九头崖景区、石漫滩国家森林公园等优质生态资源，但同时面临着生态保护与产业发展平衡、城乡基础设施配套不足、农文旅融合程度不高、村庄建设缺乏统筹等发展瓶颈。为深入贯彻国家乡村振兴战略、新发展理念及省市级国土空间规划部署，抢抓中原地区发展机遇，主动融入区域发展格局，破解镇域发展难题，规范国土空间开发保护秩序，打造 “山水旅游圣地、绿色发展尹集”，结合尹集镇行政辖区实际，编制本《规划》。</w:t>
      </w:r>
    </w:p>
    <w:p w14:paraId="7A261562">
      <w:pPr>
        <w:pStyle w:val="3"/>
      </w:pPr>
      <w:r>
        <w:t>二、制定依据</w:t>
      </w:r>
    </w:p>
    <w:p w14:paraId="7A41CA22">
      <w:pPr>
        <w:pStyle w:val="16"/>
      </w:pPr>
      <w:r>
        <w:t>本《规划》严格遵循以下法律法规、政策文件及地方实际，确保内容合法合规、与上位规划有效衔接：</w:t>
      </w:r>
    </w:p>
    <w:p w14:paraId="02A8B545">
      <w:pPr>
        <w:pStyle w:val="16"/>
        <w:numPr>
          <w:ilvl w:val="0"/>
          <w:numId w:val="1"/>
        </w:numPr>
      </w:pPr>
      <w:r>
        <w:rPr>
          <w:b/>
          <w:bCs/>
        </w:rPr>
        <w:t>法律法规</w:t>
      </w:r>
      <w:r>
        <w:t>：《中华人民共和国国土空间规划法》《中华人民共和国土地管理法》《中华人民共和国城乡规划法》《中华人民共和国环境保护法》《中华人民共和国森林法》等；</w:t>
      </w:r>
    </w:p>
    <w:p w14:paraId="3C519CA8">
      <w:pPr>
        <w:pStyle w:val="16"/>
        <w:numPr>
          <w:ilvl w:val="0"/>
          <w:numId w:val="1"/>
        </w:numPr>
      </w:pPr>
      <w:r>
        <w:rPr>
          <w:b/>
          <w:bCs/>
        </w:rPr>
        <w:t>上级政策</w:t>
      </w:r>
      <w:r>
        <w:t>：国家、河南省、平顶山市关于国土空间规划编制的相关指导意见，《舞钢市国土空间总体规划》等上位规划要求，乡村振兴、生态环境保护等专项政策；</w:t>
      </w:r>
    </w:p>
    <w:p w14:paraId="53475D20">
      <w:pPr>
        <w:pStyle w:val="16"/>
        <w:numPr>
          <w:ilvl w:val="0"/>
          <w:numId w:val="1"/>
        </w:numPr>
      </w:pPr>
      <w:r>
        <w:rPr>
          <w:b/>
          <w:bCs/>
        </w:rPr>
        <w:t>地方实际</w:t>
      </w:r>
      <w:r>
        <w:t>：尹集镇自然地理条件、生态资源禀赋、产业发展基础、人口规模现状、城乡建设实际及群众对高品质生活的发展需求等。</w:t>
      </w:r>
    </w:p>
    <w:p w14:paraId="015FB430">
      <w:pPr>
        <w:pStyle w:val="3"/>
      </w:pPr>
      <w:r>
        <w:t>三、主要内容说明</w:t>
      </w:r>
    </w:p>
    <w:p w14:paraId="5787911B">
      <w:pPr>
        <w:pStyle w:val="16"/>
      </w:pPr>
      <w:r>
        <w:t>《规划》共五章，涵盖 “总则 — 目标定位 — 总体格局 — 支撑体系 — 镇区规划” 完整框架，明确了未来 15 年尹集镇国土空间开发保护的总纲领和行动指南：</w:t>
      </w:r>
    </w:p>
    <w:p w14:paraId="7933CAFE">
      <w:pPr>
        <w:pStyle w:val="4"/>
      </w:pPr>
      <w:r>
        <w:t>（一）规划总则：确立基础框架与核心原则</w:t>
      </w:r>
    </w:p>
    <w:p w14:paraId="7D320C87">
      <w:pPr>
        <w:pStyle w:val="16"/>
        <w:numPr>
          <w:ilvl w:val="0"/>
          <w:numId w:val="2"/>
        </w:numPr>
      </w:pPr>
      <w:r>
        <w:rPr>
          <w:b/>
          <w:bCs/>
        </w:rPr>
        <w:t>指导思想</w:t>
      </w:r>
      <w:r>
        <w:t>：以习近平新时代中国特色社会主义思想为指导，全面贯彻党的二十大精神，落实 “创新、协调、绿色、开放、共享” 发展理念，结合平顶山市及舞钢市国土空间总体规划，构建符合尹集镇实际的生态优先、绿色发展的开发保护格局。</w:t>
      </w:r>
    </w:p>
    <w:p w14:paraId="7F1128B0">
      <w:pPr>
        <w:pStyle w:val="16"/>
        <w:numPr>
          <w:ilvl w:val="0"/>
          <w:numId w:val="2"/>
        </w:numPr>
      </w:pPr>
      <w:r>
        <w:rPr>
          <w:b/>
          <w:bCs/>
        </w:rPr>
        <w:t>规划原则</w:t>
      </w:r>
      <w:r>
        <w:t>：坚持生态优先、绿色发展，底线约束、集约节约，以人为本、注重品质，城乡融合、协同发展，因地制宜、突出特色。</w:t>
      </w:r>
    </w:p>
    <w:p w14:paraId="57FF3EBA">
      <w:pPr>
        <w:pStyle w:val="16"/>
        <w:numPr>
          <w:ilvl w:val="0"/>
          <w:numId w:val="2"/>
        </w:numPr>
      </w:pPr>
      <w:r>
        <w:rPr>
          <w:b/>
          <w:bCs/>
        </w:rPr>
        <w:t>规划期限</w:t>
      </w:r>
      <w:r>
        <w:t>：2021-2035 年，基期年为 2020 年，近期至 2025 年，远期至 2035 年。</w:t>
      </w:r>
    </w:p>
    <w:p w14:paraId="27B59C42">
      <w:pPr>
        <w:pStyle w:val="16"/>
        <w:numPr>
          <w:ilvl w:val="0"/>
          <w:numId w:val="2"/>
        </w:numPr>
      </w:pPr>
      <w:r>
        <w:rPr>
          <w:b/>
          <w:bCs/>
        </w:rPr>
        <w:t>规划范围</w:t>
      </w:r>
      <w:r>
        <w:t>：分为镇域和镇区两个层次 —— 镇域含 19 个行政村及九头崖景区、石漫滩国家森林公园等，总面积 102.47 平方公里；镇区含尹集村、梁庄村等村庄部分空间，总规模 521.60 公顷。</w:t>
      </w:r>
    </w:p>
    <w:p w14:paraId="78E50FD6">
      <w:pPr>
        <w:pStyle w:val="16"/>
        <w:numPr>
          <w:ilvl w:val="0"/>
          <w:numId w:val="2"/>
        </w:numPr>
      </w:pPr>
      <w:r>
        <w:rPr>
          <w:b/>
          <w:bCs/>
        </w:rPr>
        <w:t>底图底数</w:t>
      </w:r>
      <w:r>
        <w:t>：镇域耕地面积 1526.50 公顷（占比 14.90%），林地面积 5928.35 公顷（占比 57.85%），陆地水域面积 1132.36 公顷（占比 11.05%），城乡建设用地面积 822.41 公顷（占比 8.03%），为空间布局优化提供精准数据支撑。</w:t>
      </w:r>
    </w:p>
    <w:p w14:paraId="1EA43559">
      <w:pPr>
        <w:pStyle w:val="4"/>
      </w:pPr>
      <w:r>
        <w:t>（二）目标定位：明确发展方向与规模</w:t>
      </w:r>
    </w:p>
    <w:p w14:paraId="662A5B7E">
      <w:pPr>
        <w:pStyle w:val="16"/>
        <w:numPr>
          <w:ilvl w:val="0"/>
          <w:numId w:val="3"/>
        </w:numPr>
      </w:pPr>
      <w:r>
        <w:rPr>
          <w:b/>
          <w:bCs/>
        </w:rPr>
        <w:t>发展定位</w:t>
      </w:r>
      <w:r>
        <w:t>：聚焦 “全域旅游名镇、农文旅融合精品小镇、产业转型及城乡融合发展示范镇” 三大核心定位，打造特色鲜明的乡镇发展标识。</w:t>
      </w:r>
    </w:p>
    <w:p w14:paraId="41D6CFEE">
      <w:pPr>
        <w:pStyle w:val="16"/>
        <w:numPr>
          <w:ilvl w:val="0"/>
          <w:numId w:val="3"/>
        </w:numPr>
      </w:pPr>
      <w:r>
        <w:rPr>
          <w:b/>
          <w:bCs/>
        </w:rPr>
        <w:t>总体目标</w:t>
      </w:r>
      <w:r>
        <w:t>：</w:t>
      </w:r>
    </w:p>
    <w:p w14:paraId="0F74DC85">
      <w:pPr>
        <w:pStyle w:val="16"/>
        <w:numPr>
          <w:ilvl w:val="1"/>
          <w:numId w:val="4"/>
        </w:numPr>
      </w:pPr>
      <w:r>
        <w:t>2025 年：国土空间格局优化，生态环境明显改善，粮食安全稳固，农业农村现代化取得重要进展，新型绿色现代产业体系基本形成，城乡基本公共服务均等化水平显著提升，乡村建设成效突出；</w:t>
      </w:r>
    </w:p>
    <w:p w14:paraId="60FE7B2E">
      <w:pPr>
        <w:pStyle w:val="16"/>
        <w:numPr>
          <w:ilvl w:val="1"/>
          <w:numId w:val="4"/>
        </w:numPr>
      </w:pPr>
      <w:r>
        <w:t>2035 年：人与自然和谐共生的国土空间格局全面形成，“山水旅游圣地、绿色发展尹集” 愿景实现，乡村振兴取得决定性进展，基本公共服务均等化基本实现，建成山河乡居互映、人文康养集萃的生态文旅之镇。</w:t>
      </w:r>
    </w:p>
    <w:p w14:paraId="6D0E215C">
      <w:pPr>
        <w:pStyle w:val="16"/>
        <w:numPr>
          <w:ilvl w:val="0"/>
          <w:numId w:val="5"/>
        </w:numPr>
      </w:pPr>
      <w:r>
        <w:rPr>
          <w:b/>
          <w:bCs/>
        </w:rPr>
        <w:t>发展规模</w:t>
      </w:r>
      <w:r>
        <w:t>：2025 年镇域常住人口 2.48 万人（镇区 0.96 万人，城镇化率 39.91%）；2035 年镇域常住人口 2.58 万人（镇区 1.03 万人，城镇化率 39.92%）。</w:t>
      </w:r>
    </w:p>
    <w:p w14:paraId="20DD1285">
      <w:pPr>
        <w:pStyle w:val="4"/>
      </w:pPr>
      <w:r>
        <w:t>（三）总体格局：优化空间布局与产业配置</w:t>
      </w:r>
    </w:p>
    <w:p w14:paraId="749AFF23">
      <w:pPr>
        <w:pStyle w:val="16"/>
        <w:numPr>
          <w:ilvl w:val="0"/>
          <w:numId w:val="6"/>
        </w:numPr>
      </w:pPr>
      <w:r>
        <w:rPr>
          <w:b/>
          <w:bCs/>
        </w:rPr>
        <w:t>底线管控</w:t>
      </w:r>
      <w:r>
        <w:t>：明确刚性约束指标 —— 永久基本农田保护 1291.53 公顷，耕地保护 1486.89 公顷，生态保护红线 2769.43 公顷，城镇开发边界 271.39 公顷，洪涝风险控制线 900.10 公顷，村庄建设边界 551 公顷，筑牢发展安全底线。</w:t>
      </w:r>
    </w:p>
    <w:p w14:paraId="07F210D7">
      <w:pPr>
        <w:pStyle w:val="16"/>
        <w:numPr>
          <w:ilvl w:val="0"/>
          <w:numId w:val="6"/>
        </w:numPr>
      </w:pPr>
      <w:r>
        <w:rPr>
          <w:b/>
          <w:bCs/>
        </w:rPr>
        <w:t>国土空间格局</w:t>
      </w:r>
      <w:r>
        <w:t>：构建 “一心、三轴、三片区” 总体格局（“一心” 为乡镇综合服务核心，“三轴” 为乡镇发展主轴与次轴，“三片区” 为东部特色田园活力区、中部城郊融合发展区、南部山林生态旅游区），实现生态、产业、城乡空间协同发展。</w:t>
      </w:r>
    </w:p>
    <w:p w14:paraId="604C3D80">
      <w:pPr>
        <w:pStyle w:val="16"/>
        <w:numPr>
          <w:ilvl w:val="0"/>
          <w:numId w:val="6"/>
        </w:numPr>
      </w:pPr>
      <w:r>
        <w:rPr>
          <w:b/>
          <w:bCs/>
        </w:rPr>
        <w:t>农业发展格局</w:t>
      </w:r>
      <w:r>
        <w:t>：以绿色发展为主线，构建 “三片区多节点” 特色农业结构（环湖特色农业发展区、现代高效农业发展区、山地生态农业发展区），布局苗木花卉、中药材、林果、水产养殖等特色产业基地。</w:t>
      </w:r>
    </w:p>
    <w:p w14:paraId="268435B7">
      <w:pPr>
        <w:pStyle w:val="16"/>
        <w:numPr>
          <w:ilvl w:val="0"/>
          <w:numId w:val="6"/>
        </w:numPr>
      </w:pPr>
      <w:r>
        <w:rPr>
          <w:b/>
          <w:bCs/>
        </w:rPr>
        <w:t>村庄分类布局</w:t>
      </w:r>
      <w:r>
        <w:t>：将 19 个行政村分为集聚提升类、城郊融合类、特色保护类、搬迁撤并类、整治改善类五种类型，明确分类发展指引，强化村庄建设精准指导。</w:t>
      </w:r>
    </w:p>
    <w:p w14:paraId="45A1B08C">
      <w:pPr>
        <w:pStyle w:val="4"/>
      </w:pPr>
      <w:r>
        <w:t>（四）支撑体系：完善基础设施与保障能力</w:t>
      </w:r>
    </w:p>
    <w:p w14:paraId="6AD2674A">
      <w:pPr>
        <w:pStyle w:val="16"/>
        <w:numPr>
          <w:ilvl w:val="0"/>
          <w:numId w:val="7"/>
        </w:numPr>
      </w:pPr>
      <w:r>
        <w:rPr>
          <w:b/>
          <w:bCs/>
        </w:rPr>
        <w:t>综合交通规划</w:t>
      </w:r>
      <w:r>
        <w:t>：落实 G240 道路规划选址，推进镇域 G345、G240、S241 与商南高速互联互通，构建 “三横两纵” 干线公路网络，提升城乡交通便捷度。</w:t>
      </w:r>
    </w:p>
    <w:p w14:paraId="395A4F89">
      <w:pPr>
        <w:pStyle w:val="16"/>
        <w:numPr>
          <w:ilvl w:val="0"/>
          <w:numId w:val="7"/>
        </w:numPr>
      </w:pPr>
      <w:r>
        <w:rPr>
          <w:b/>
          <w:bCs/>
        </w:rPr>
        <w:t>基础设施规划</w:t>
      </w:r>
      <w:r>
        <w:t>：</w:t>
      </w:r>
    </w:p>
    <w:p w14:paraId="7121E684">
      <w:pPr>
        <w:pStyle w:val="16"/>
        <w:numPr>
          <w:ilvl w:val="1"/>
          <w:numId w:val="4"/>
        </w:numPr>
      </w:pPr>
      <w:r>
        <w:t>给水：近期以张庄水厂为水源，远期接入任洞沟水库供水厂；</w:t>
      </w:r>
    </w:p>
    <w:p w14:paraId="7D406DFF">
      <w:pPr>
        <w:pStyle w:val="16"/>
        <w:numPr>
          <w:ilvl w:val="1"/>
          <w:numId w:val="4"/>
        </w:numPr>
      </w:pPr>
      <w:r>
        <w:t>污水：近期纳入镇区现有污水处理站，远期接入新建污水处理厂；</w:t>
      </w:r>
    </w:p>
    <w:p w14:paraId="1AEF1E7D">
      <w:pPr>
        <w:pStyle w:val="16"/>
        <w:numPr>
          <w:ilvl w:val="1"/>
          <w:numId w:val="4"/>
        </w:numPr>
      </w:pPr>
      <w:r>
        <w:t>电力：规划新增 110KV 景区变电站，退出现有 35 千伏变电站，落实至南阳特高压电力线路；</w:t>
      </w:r>
    </w:p>
    <w:p w14:paraId="161A12E2">
      <w:pPr>
        <w:pStyle w:val="16"/>
        <w:numPr>
          <w:ilvl w:val="1"/>
          <w:numId w:val="4"/>
        </w:numPr>
      </w:pPr>
      <w:r>
        <w:t>燃气：以西气东输二线（平顶山 - 舞钢 - 漯河输气管道）为主气源；</w:t>
      </w:r>
    </w:p>
    <w:p w14:paraId="3BADD442">
      <w:pPr>
        <w:pStyle w:val="16"/>
        <w:numPr>
          <w:ilvl w:val="1"/>
          <w:numId w:val="4"/>
        </w:numPr>
      </w:pPr>
      <w:r>
        <w:t>环卫：保留镇区垃圾转运站，各村设置垃圾收集点，统一运送至市区处理。</w:t>
      </w:r>
    </w:p>
    <w:p w14:paraId="444F5F35">
      <w:pPr>
        <w:pStyle w:val="16"/>
        <w:numPr>
          <w:ilvl w:val="0"/>
          <w:numId w:val="8"/>
        </w:numPr>
      </w:pPr>
      <w:r>
        <w:rPr>
          <w:b/>
          <w:bCs/>
        </w:rPr>
        <w:t>综合防灾减灾规划</w:t>
      </w:r>
      <w:r>
        <w:t>：设立镇级救灾指挥中心，以 G345、G240 等为主救灾通道；镇区结合公园绿地、广场等设置镇级紧急避难场所，各行政村至少设置 1 处村级应急避难场所。</w:t>
      </w:r>
    </w:p>
    <w:p w14:paraId="5888FCC4">
      <w:pPr>
        <w:pStyle w:val="4"/>
      </w:pPr>
      <w:r>
        <w:t>（五）镇区规划：提升城镇功能与品质</w:t>
      </w:r>
    </w:p>
    <w:p w14:paraId="66C8F084">
      <w:pPr>
        <w:pStyle w:val="16"/>
        <w:numPr>
          <w:ilvl w:val="0"/>
          <w:numId w:val="9"/>
        </w:numPr>
      </w:pPr>
      <w:r>
        <w:rPr>
          <w:b/>
          <w:bCs/>
        </w:rPr>
        <w:t>综合交通</w:t>
      </w:r>
      <w:r>
        <w:t>：构建层级清晰的道路网络，主干道红线宽度 16-20 米，次干道 9-14 米，支路 3-6 米，配套公共停车场与充电设施。</w:t>
      </w:r>
    </w:p>
    <w:p w14:paraId="74F52BB4">
      <w:pPr>
        <w:pStyle w:val="16"/>
        <w:numPr>
          <w:ilvl w:val="0"/>
          <w:numId w:val="9"/>
        </w:numPr>
      </w:pPr>
      <w:r>
        <w:rPr>
          <w:b/>
          <w:bCs/>
        </w:rPr>
        <w:t>绿地与开敞空间</w:t>
      </w:r>
      <w:r>
        <w:t>：形成多点式布局，由公园绿地与广场用地构成，基本实现 “300 米见绿、500 米见园”，提升镇区生态宜居水平。</w:t>
      </w:r>
    </w:p>
    <w:p w14:paraId="44279492">
      <w:pPr>
        <w:pStyle w:val="16"/>
        <w:numPr>
          <w:ilvl w:val="0"/>
          <w:numId w:val="9"/>
        </w:numPr>
      </w:pPr>
      <w:r>
        <w:rPr>
          <w:b/>
          <w:bCs/>
        </w:rPr>
        <w:t>公共服务设施</w:t>
      </w:r>
      <w:r>
        <w:t>：完善 “学有优教、病有良医、文有惠民、老有颐养” 的公共服务体系，规划落实尹集中学选址，建设镇级文化活动中心、老年康养护理院、集贸市场等设施，优化行政、教育、医疗、商业配套。</w:t>
      </w:r>
    </w:p>
    <w:p w14:paraId="7D32E6C4">
      <w:pPr>
        <w:pStyle w:val="3"/>
      </w:pPr>
      <w:r>
        <w:t>四、实施意义</w:t>
      </w:r>
    </w:p>
    <w:p w14:paraId="29E72AA4">
      <w:pPr>
        <w:pStyle w:val="16"/>
        <w:numPr>
          <w:ilvl w:val="0"/>
          <w:numId w:val="10"/>
        </w:numPr>
      </w:pPr>
      <w:r>
        <w:rPr>
          <w:b/>
          <w:bCs/>
        </w:rPr>
        <w:t>筑牢生态安全屏障</w:t>
      </w:r>
      <w:r>
        <w:t>：通过生态保护红线、洪涝风险控制线等刚性管控，守护石漫滩水库、森林公园等核心生态资源，推动人与自然和谐共生。</w:t>
      </w:r>
    </w:p>
    <w:p w14:paraId="1C3A2C87">
      <w:pPr>
        <w:pStyle w:val="16"/>
        <w:numPr>
          <w:ilvl w:val="0"/>
          <w:numId w:val="10"/>
        </w:numPr>
      </w:pPr>
      <w:r>
        <w:rPr>
          <w:b/>
          <w:bCs/>
        </w:rPr>
        <w:t>优化空间开发秩序</w:t>
      </w:r>
      <w:r>
        <w:t>：“一心、三轴、三片区” 格局破解城乡发展失衡、产业布局分散问题，促进国土空间高效集约利用。</w:t>
      </w:r>
    </w:p>
    <w:p w14:paraId="6609D788">
      <w:pPr>
        <w:pStyle w:val="16"/>
        <w:numPr>
          <w:ilvl w:val="0"/>
          <w:numId w:val="10"/>
        </w:numPr>
      </w:pPr>
      <w:r>
        <w:rPr>
          <w:b/>
          <w:bCs/>
        </w:rPr>
        <w:t>赋能产业融合升级</w:t>
      </w:r>
      <w:r>
        <w:t>：聚焦农文旅融合与特色农业发展，激活生态与农业资源价值，助力乡村振兴与经济高质量发展。</w:t>
      </w:r>
    </w:p>
    <w:p w14:paraId="575BA755">
      <w:pPr>
        <w:pStyle w:val="16"/>
        <w:numPr>
          <w:ilvl w:val="0"/>
          <w:numId w:val="10"/>
        </w:numPr>
      </w:pPr>
      <w:r>
        <w:rPr>
          <w:b/>
          <w:bCs/>
        </w:rPr>
        <w:t>提升民生保障水平</w:t>
      </w:r>
      <w:r>
        <w:t>：完善交通、市政、公共服务、防灾减灾等支撑体系，改善城乡人居环境，增强群众获得感、幸福感、安全感。</w:t>
      </w:r>
    </w:p>
    <w:p w14:paraId="760DD058">
      <w:pPr>
        <w:pStyle w:val="16"/>
        <w:numPr>
          <w:ilvl w:val="0"/>
          <w:numId w:val="10"/>
        </w:numPr>
      </w:pPr>
      <w:r>
        <w:rPr>
          <w:b/>
          <w:bCs/>
        </w:rPr>
        <w:t>衔接上位规划要求</w:t>
      </w:r>
      <w:r>
        <w:t>：落实舞钢市国土空间总体规划部署，主动融入区域发展格局，为尹集镇参与城乡协同发展提供空间支撑。</w:t>
      </w:r>
    </w:p>
    <w:p w14:paraId="4EF49631">
      <w:pPr>
        <w:pStyle w:val="3"/>
      </w:pPr>
      <w:r>
        <w:t>五、公示相关说明</w:t>
      </w:r>
    </w:p>
    <w:p w14:paraId="18D3F0A6">
      <w:pPr>
        <w:pStyle w:val="16"/>
      </w:pPr>
      <w:r>
        <w:t>为广泛征求社会各界意见，提高规划科学性与可行性，本《规划》（公示草案）于 2025 年 9 月 2 日 - 10 月 1 日通过舞钢市人民政府网站（</w:t>
      </w:r>
      <w:r>
        <w:fldChar w:fldCharType="begin"/>
      </w:r>
      <w:r>
        <w:instrText xml:space="preserve"> HYPERLINK "http://www.zgwg.gov.cn/" </w:instrText>
      </w:r>
      <w:r>
        <w:fldChar w:fldCharType="separate"/>
      </w:r>
      <w:r>
        <w:rPr>
          <w:rStyle w:val="12"/>
        </w:rPr>
        <w:t>http://www.zgwg.gov.cn/</w:t>
      </w:r>
      <w:r>
        <w:rPr>
          <w:rStyle w:val="12"/>
        </w:rPr>
        <w:fldChar w:fldCharType="end"/>
      </w:r>
      <w:r>
        <w:t>）公示，公众可通过以下途径反馈意见：</w:t>
      </w:r>
    </w:p>
    <w:p w14:paraId="29A2B096">
      <w:pPr>
        <w:pStyle w:val="16"/>
        <w:numPr>
          <w:ilvl w:val="0"/>
          <w:numId w:val="4"/>
        </w:numPr>
      </w:pPr>
      <w:r>
        <w:t>电子邮箱：wgkjgh@163.com</w:t>
      </w:r>
    </w:p>
    <w:p w14:paraId="736918D6">
      <w:pPr>
        <w:pStyle w:val="16"/>
        <w:numPr>
          <w:ilvl w:val="0"/>
          <w:numId w:val="4"/>
        </w:numPr>
      </w:pPr>
      <w:r>
        <w:t>联系电话：0375-7267208</w:t>
      </w:r>
    </w:p>
    <w:p w14:paraId="421F3184">
      <w:pPr>
        <w:pStyle w:val="16"/>
        <w:numPr>
          <w:ilvl w:val="0"/>
          <w:numId w:val="4"/>
        </w:numPr>
      </w:pPr>
      <w:r>
        <w:t>邮寄地址：舞钢市自然资源和规划局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DC37F2A"/>
    <w:rsid w:val="51A41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2608</Words>
  <Characters>2842</Characters>
  <TotalTime>0</TotalTime>
  <ScaleCrop>false</ScaleCrop>
  <LinksUpToDate>false</LinksUpToDate>
  <CharactersWithSpaces>2968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2025-12-19T04:28:00Z</dcterms:created>
  <dc:creator>Un-named</dc:creator>
  <cp:lastModifiedBy>lkkk</cp:lastModifiedBy>
  <dcterms:modified xsi:type="dcterms:W3CDTF">2025-12-22T07:20:11Z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eyJoZGlkIjoiNzQxYzQ0ZDkxNjM3YjEyMjdkN2QwNzhlYmI1NDZkZjkifQ==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7085E793EAB04868A06BED062CEF087B_13</vt:lpwstr>
  </property>
</Properties>
</file>