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8DA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</w:pPr>
      <w:bookmarkStart w:id="0" w:name="_GoBack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实施“水美乡村”建设</w:t>
      </w:r>
    </w:p>
    <w:bookmarkEnd w:id="0"/>
    <w:p w14:paraId="174781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shd w:val="clear" w:fill="FFFFFF"/>
        </w:rPr>
        <w:t>2025年7月3日，河南省平顶山市舞钢市枣林镇辛集村机械轰鸣，数十名工人正在整治河道。今年以来，舞钢市着眼盘活域内水资源，实施现代水网建设，接续加快推进石漫滩中型灌区、水美乡村与水系连通等重大水利项目，构建“五横七纵”水网框架，画出“水”蓝图，发挥“水”效能，全面推进水利治理体系和治理能力现代化。</w:t>
      </w:r>
    </w:p>
    <w:p w14:paraId="2CDCFC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shd w:val="clear" w:fill="FFFFFF"/>
        </w:rPr>
        <w:t>该市以水系连通工程为抓手，通过“科学谋划、精准调度、全面维护”三位一体工作模式，为农业生产筑起坚实水源保障防线。牵头单位舞钢市水利局多次召开水系沟渠连通专题会议，组建由“班子成员+技术骨干+二级单位”组成的工作专班。今年“三夏”生产期间，专班人员深入各乡镇，全面梳理水系沟渠连通现状与任务，结合实时旱情监测数据，以水系沟渠连通工程建设为核心，因地制宜实施“一村一策”灌溉方案。</w:t>
      </w:r>
    </w:p>
    <w:p w14:paraId="48CE68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shd w:val="clear" w:fill="FFFFFF"/>
        </w:rPr>
        <w:t>为让水源顺利抵达农田，舞钢市水利局建立动态用水需求分析机制，根据作物生长周期和旱情变化实时优化供水计划，其间，庙街水库、红卫水库引提水工程发挥枢纽作用，有序开闸放水，通过东、西干渠为枣林镇、武功乡等沿线送水；同时，对水利设施设备开展“拉网式”排查，逐段检查渠道衬砌、管道连接、闸门启闭等情况，全面夯实水利设施“防护网”。截至目前，已完成渠道治理24700米，维护闸门23处，修补管道60余处。</w:t>
      </w:r>
    </w:p>
    <w:p w14:paraId="30F431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shd w:val="clear" w:fill="FFFFFF"/>
        </w:rPr>
        <w:t>“保灌是一场持久战，既要算好‘水账’，更要打好‘民心牌’，通过水系沟渠连通盘活水资源，让原本分散、孤立的水系脉络贯通成网，不仅有效解决了抗旱难题，而且长远改善了农业灌溉条件，为农业稳产增收提供了坚实保障。”该市水利工程调度中心副主任蔺永超说。</w:t>
      </w:r>
    </w:p>
    <w:p w14:paraId="42B20E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shd w:val="clear" w:fill="FFFFFF"/>
        </w:rPr>
        <w:t>活水引来百业兴。在枣林镇的益善水产养殖有限公司，饲养员正在给鲈鱼投喂饲料。近年来，舞钢市坚持水资源“留得住、流得动”，实现水资源的高效利用，以“2条干渠、4条支渠”为输水脉络，以“7个示范节点村和打通10处水系连通点”为效果展现目标，统筹域内自然沟道，结合高标准农田和具备引水条件的村庄，最大限度扩大水系连通覆盖面。</w:t>
      </w:r>
    </w:p>
    <w:p w14:paraId="5B5AE5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shd w:val="clear" w:fill="FFFFFF"/>
        </w:rPr>
        <w:t>该市利用石漫滩和田岗水库，依托已建的田岗灌区干支渠，连通北部平原农村水系，并在沟道上修建小型拦蓄水工程，对覆盖范围内的排涝沟、坑塘进行改造升级，为其补水蓄水，打造“千坑万塘”生态水系；同时，通过渠系、河道、沟道、坑塘的连通与生态建设，使北部平原水脉相连、引排顺畅，形成沟道蓄水长流，坑塘草丰水沛的水美乡村。目前，该市已打造枣林镇张卜庄、王楼等10余个四季美景韵动、尽显田园风光的美丽宜居乡村。</w:t>
      </w:r>
    </w:p>
    <w:p w14:paraId="3595FD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shd w:val="clear" w:fill="FFFFFF"/>
        </w:rPr>
      </w:pPr>
    </w:p>
    <w:p w14:paraId="1FEA43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shd w:val="clear" w:fill="FFFFFF"/>
        </w:rPr>
      </w:pPr>
    </w:p>
    <w:p w14:paraId="65A0D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20"/>
        <w:jc w:val="both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spacing w:val="7"/>
          <w:sz w:val="25"/>
          <w:szCs w:val="25"/>
          <w:shd w:val="clear" w:fill="FFFFFF"/>
        </w:rPr>
      </w:pPr>
    </w:p>
    <w:p w14:paraId="12EA6F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0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2025-11-05T00:46:42Z</dcterms:created>
  <dc:creator>Administrator</dc:creator>
  <cp:lastModifiedBy>繁星春水。</cp:lastModifiedBy>
  <dcterms:modified xsi:type="dcterms:W3CDTF">2025-11-05T00:46:51Z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eyJoZGlkIjoiOTdiYzIxMzVmYzhjNzQ3NjZjNDE2ZGJjZWM1YWZhZjgiLCJ1c2VySWQiOiIxMTY3Mzk2MzMyIn0=</vt:lpwstr>
  </property>
  <property fmtid="{D5CDD505-2E9C-101B-9397-08002B2CF9AE}" pid="4" name="ICV">
    <vt:lpwstr>50F884F8F3D544E5B0FADB9A11166D68_12</vt:lpwstr>
  </property>
</Properties>
</file>