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08F7D3">
      <w:pPr>
        <w:spacing w:line="1200" w:lineRule="exact"/>
        <w:jc w:val="center"/>
        <w:rPr>
          <w:rFonts w:ascii="方正小标宋简体" w:eastAsia="方正小标宋简体"/>
          <w:color w:val="FF0000"/>
          <w:spacing w:val="28"/>
          <w:w w:val="95"/>
          <w:sz w:val="84"/>
          <w:szCs w:val="84"/>
        </w:rPr>
      </w:pPr>
      <w:bookmarkStart w:id="0" w:name="_GoBack"/>
      <w:r>
        <w:rPr>
          <w:rFonts w:hint="eastAsia" w:ascii="方正小标宋简体" w:eastAsia="方正小标宋简体"/>
          <w:color w:val="FF0000"/>
          <w:spacing w:val="28"/>
          <w:w w:val="95"/>
          <w:sz w:val="84"/>
          <w:szCs w:val="84"/>
        </w:rPr>
        <w:t>舞钢市教育体育局文件</w:t>
      </w:r>
    </w:p>
    <w:bookmarkEnd w:id="0"/>
    <w:p w14:paraId="3D810142">
      <w:pPr>
        <w:spacing w:line="200" w:lineRule="exact"/>
        <w:jc w:val="left"/>
        <w:rPr>
          <w:rFonts w:ascii="仿宋_GB2312" w:eastAsia="仿宋_GB2312"/>
          <w:color w:val="000000"/>
          <w:sz w:val="32"/>
          <w:szCs w:val="32"/>
        </w:rPr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-130810</wp:posOffset>
                </wp:positionH>
                <wp:positionV relativeFrom="paragraph">
                  <wp:posOffset>49530</wp:posOffset>
                </wp:positionV>
                <wp:extent cx="5760085" cy="50800"/>
                <wp:effectExtent l="0" t="19050" r="5715" b="6350"/>
                <wp:wrapNone/>
                <wp:docPr id="1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085" cy="50800"/>
                          <a:chOff x="1713" y="3149"/>
                          <a:chExt cx="9190" cy="80"/>
                        </a:xfrm>
                      </wpg:grpSpPr>
                      <wps:wsp>
                        <wps:cNvPr id="9" name="自选图形 3"/>
                        <wps:cNvCnPr/>
                        <wps:spPr>
                          <a:xfrm>
                            <a:off x="1713" y="3149"/>
                            <a:ext cx="9188" cy="0"/>
                          </a:xfrm>
                          <a:prstGeom prst="straightConnector1">
                            <a:avLst/>
                          </a:prstGeom>
                          <a:ln w="381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0" name="自选图形 3"/>
                        <wps:cNvCnPr/>
                        <wps:spPr>
                          <a:xfrm>
                            <a:off x="1715" y="3229"/>
                            <a:ext cx="9188" cy="0"/>
                          </a:xfrm>
                          <a:prstGeom prst="straightConnector1">
                            <a:avLst/>
                          </a:prstGeom>
                          <a:ln w="127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-10.3pt;margin-top:3.9pt;height:4pt;width:453.55pt;z-index:251660288;mso-width-relative:page;mso-height-relative:page;" coordorigin="1713,3149" coordsize="9190,80" o:gfxdata="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GHSa9jYAAAA&#10;CAEAAA8AAAAAAAAAAQAgAAAAIgAAAGRycy9kb3ducmV2LnhtbFBLAQIUABQAAAAIAIdO4kDBCKH+&#10;jwIAAB4HAAAOAAAAAAAAAAEAIAAAACcBAABkcnMvZTJvRG9jLnhtbFBLBQYAAAAABgAGAFkBAAAo&#10;BgAAAAA=&#10;">
                <o:lock v:ext="edit" aspectratio="f"/>
                <v:shape id="自选图形 3" o:spid="_x0000_s1026" o:spt="32" type="#_x0000_t32" style="position:absolute;left:1713;top:3149;height:0;width:9188;" filled="f" stroked="t" coordsize="21600,21600" o:gfxdata="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K5mZW5AAAA2gAA&#10;AA8AAAAAAAAAAQAgAAAAIgAAAGRycy9kb3ducmV2LnhtbFBLAQIUABQAAAAIAIdO4kAzLwWeOwAA&#10;ADkAAAAQAAAAAAAAAAEAIAAAAAgBAABkcnMvc2hhcGV4bWwueG1sUEsFBgAAAAAGAAYAWwEAALID&#10;AAAAAA==&#10;">
                  <v:fill on="f" focussize="0,0"/>
                  <v:stroke weight="3pt" color="#FF0000" joinstyle="round"/>
                  <v:imagedata o:title=""/>
                  <o:lock v:ext="edit" aspectratio="f"/>
                </v:shape>
                <v:shape id="自选图形 3" o:spid="_x0000_s1026" o:spt="32" type="#_x0000_t32" style="position:absolute;left:1715;top:3229;height:0;width:9188;" filled="f" stroked="t" coordsize="21600,21600" o:gfxdata="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BvdHL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FF0000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78BBA5E2">
      <w:pPr>
        <w:spacing w:line="400" w:lineRule="exact"/>
        <w:jc w:val="center"/>
        <w:rPr>
          <w:rFonts w:ascii="方正小标宋_GBK" w:hAnsi="方正小标宋_GBK" w:eastAsia="方正小标宋_GBK" w:cs="方正小标宋_GBK"/>
          <w:sz w:val="44"/>
          <w:szCs w:val="44"/>
        </w:rPr>
      </w:pPr>
    </w:p>
    <w:p w14:paraId="349A3D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</w:p>
    <w:p w14:paraId="2E820C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7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舞钢市教育体育局</w:t>
      </w:r>
    </w:p>
    <w:p w14:paraId="2F1D03B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line="7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w w:val="92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w w:val="92"/>
          <w:sz w:val="44"/>
          <w:szCs w:val="44"/>
          <w:lang w:val="en-US" w:eastAsia="zh-CN"/>
        </w:rPr>
        <w:t>关于转发《河南省疾病预防控制中心关于印发</w:t>
      </w:r>
    </w:p>
    <w:p w14:paraId="6C1985C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line="700" w:lineRule="exact"/>
        <w:jc w:val="center"/>
        <w:textAlignment w:val="auto"/>
        <w:rPr>
          <w:rFonts w:hint="default" w:ascii="方正小标宋_GBK" w:hAnsi="方正小标宋_GBK" w:eastAsia="方正小标宋_GBK" w:cs="方正小标宋_GBK"/>
          <w:w w:val="92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w w:val="92"/>
          <w:sz w:val="44"/>
          <w:szCs w:val="44"/>
          <w:lang w:val="en-US" w:eastAsia="zh-CN"/>
        </w:rPr>
        <w:t>〈</w:t>
      </w:r>
      <w:r>
        <w:rPr>
          <w:rFonts w:hint="eastAsia" w:ascii="方正小标宋_GBK" w:hAnsi="方正小标宋_GBK" w:eastAsia="方正小标宋_GBK" w:cs="方正小标宋_GBK"/>
          <w:w w:val="92"/>
          <w:sz w:val="44"/>
          <w:szCs w:val="44"/>
          <w:lang w:val="en-US" w:eastAsia="zh-CN"/>
        </w:rPr>
        <w:t>河南省2024年含麻成分疫苗、白破疫苗等免疫规划疫苗查漏补种工作实施方案〉</w:t>
      </w:r>
      <w:r>
        <w:rPr>
          <w:rFonts w:hint="eastAsia" w:ascii="方正小标宋_GBK" w:hAnsi="方正小标宋_GBK" w:eastAsia="方正小标宋_GBK" w:cs="方正小标宋_GBK"/>
          <w:w w:val="92"/>
          <w:sz w:val="44"/>
          <w:szCs w:val="44"/>
          <w:lang w:val="en-US" w:eastAsia="zh-CN"/>
        </w:rPr>
        <w:t>的通知》的通知</w:t>
      </w:r>
    </w:p>
    <w:p w14:paraId="5F49294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</w:p>
    <w:p w14:paraId="43DC35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各乡镇中心校，市直各学校（园），各民办学校（园）：</w:t>
      </w:r>
    </w:p>
    <w:p w14:paraId="6220006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现将《河南省疾病预防控制中心关于印发〈河南省2024年含麻成分疫苗、白破疫苗等免疫规划疫苗查漏补种工作实施方案〉的通知》（豫疾控函</w:t>
      </w:r>
      <w:r>
        <w:rPr>
          <w:rFonts w:hint="eastAsia" w:ascii="仿宋_GB2312" w:hAnsi="仿宋_GB2312" w:eastAsia="仿宋_GB2312" w:cs="仿宋_GB2312"/>
          <w:sz w:val="32"/>
          <w:szCs w:val="32"/>
        </w:rPr>
        <w:t>〔202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〕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99号）转发给你们，请认真贯彻落实。</w:t>
      </w:r>
    </w:p>
    <w:p w14:paraId="13CDF8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5120" w:firstLineChars="16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</w:p>
    <w:p w14:paraId="47281B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5120" w:firstLineChars="1600"/>
        <w:jc w:val="left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</w:pPr>
    </w:p>
    <w:p w14:paraId="53C7B43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580" w:lineRule="exact"/>
        <w:ind w:firstLine="640" w:firstLineChars="200"/>
        <w:jc w:val="right"/>
        <w:textAlignment w:val="auto"/>
        <w:rPr>
          <w:rFonts w:hint="default" w:ascii="仿宋_GB2312" w:eastAsia="仿宋_GB2312"/>
          <w:sz w:val="32"/>
          <w:lang w:val="en-US" w:eastAsia="zh-CN"/>
        </w:rPr>
      </w:pPr>
      <w:r>
        <w:rPr>
          <w:rFonts w:hint="eastAsia" w:ascii="仿宋_GB2312" w:eastAsia="仿宋_GB2312"/>
          <w:sz w:val="32"/>
          <w:lang w:val="en-US" w:eastAsia="zh-CN"/>
        </w:rPr>
        <w:t xml:space="preserve">2024年10月9日    </w:t>
      </w:r>
    </w:p>
    <w:p w14:paraId="55D9E3C7">
      <w:pPr>
        <w:jc w:val="center"/>
        <w:rPr>
          <w:rFonts w:hint="eastAsia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FF0000"/>
          <w:spacing w:val="-2"/>
          <w:w w:val="68"/>
          <w:sz w:val="100"/>
          <w:szCs w:val="100"/>
        </w:rPr>
        <w:br w:type="page"/>
      </w:r>
      <w:r>
        <w:rPr>
          <w:rFonts w:hint="eastAsia" w:ascii="方正小标宋_GBK" w:hAnsi="方正小标宋_GBK" w:eastAsia="方正小标宋_GBK" w:cs="方正小标宋_GBK"/>
          <w:color w:val="FF0000"/>
          <w:spacing w:val="-2"/>
          <w:w w:val="68"/>
          <w:sz w:val="100"/>
          <w:szCs w:val="100"/>
          <w:lang w:val="en-US" w:eastAsia="zh-CN"/>
        </w:rPr>
        <w:drawing>
          <wp:inline distT="0" distB="0" distL="114300" distR="114300">
            <wp:extent cx="5549265" cy="8447405"/>
            <wp:effectExtent l="0" t="0" r="0" b="0"/>
            <wp:docPr id="17" name="图片 17" descr="豫疾控函〔2024〕99号 关于下发《河南省2024年免疫规划疫苗查漏补种工作实施方案》的通知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豫疾控函〔2024〕99号 关于下发《河南省2024年免疫规划疫苗查漏补种工作实施方案》的通知_页面_01"/>
                    <pic:cNvPicPr>
                      <a:picLocks noChangeAspect="1"/>
                    </pic:cNvPicPr>
                  </pic:nvPicPr>
                  <pic:blipFill>
                    <a:blip r:embed="rId5"/>
                    <a:srcRect l="11569" t="11400" r="10429" b="4659"/>
                    <a:stretch>
                      <a:fillRect/>
                    </a:stretch>
                  </pic:blipFill>
                  <pic:spPr>
                    <a:xfrm>
                      <a:off x="0" y="0"/>
                      <a:ext cx="5549265" cy="844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_GBK" w:hAnsi="方正小标宋_GBK" w:eastAsia="方正小标宋_GBK" w:cs="方正小标宋_GBK"/>
          <w:color w:val="FF0000"/>
          <w:spacing w:val="-2"/>
          <w:w w:val="68"/>
          <w:sz w:val="100"/>
          <w:szCs w:val="100"/>
          <w:lang w:val="en-US" w:eastAsia="zh-CN"/>
        </w:rPr>
        <w:drawing>
          <wp:inline distT="0" distB="0" distL="114300" distR="114300">
            <wp:extent cx="5468620" cy="8060690"/>
            <wp:effectExtent l="0" t="0" r="5080" b="3810"/>
            <wp:docPr id="16" name="图片 16" descr="豫疾控函〔2024〕99号 关于下发《河南省2024年免疫规划疫苗查漏补种工作实施方案》的通知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豫疾控函〔2024〕99号 关于下发《河南省2024年免疫规划疫苗查漏补种工作实施方案》的通知_页面_02"/>
                    <pic:cNvPicPr>
                      <a:picLocks noChangeAspect="1"/>
                    </pic:cNvPicPr>
                  </pic:nvPicPr>
                  <pic:blipFill>
                    <a:blip r:embed="rId6"/>
                    <a:srcRect l="12961" t="9545" r="12915" b="13231"/>
                    <a:stretch>
                      <a:fillRect/>
                    </a:stretch>
                  </pic:blipFill>
                  <pic:spPr>
                    <a:xfrm>
                      <a:off x="0" y="0"/>
                      <a:ext cx="5468620" cy="806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_GBK" w:hAnsi="方正小标宋_GBK" w:eastAsia="方正小标宋_GBK" w:cs="方正小标宋_GBK"/>
          <w:color w:val="FF0000"/>
          <w:spacing w:val="-2"/>
          <w:w w:val="68"/>
          <w:sz w:val="100"/>
          <w:szCs w:val="100"/>
          <w:lang w:val="en-US" w:eastAsia="zh-CN"/>
        </w:rPr>
        <w:drawing>
          <wp:inline distT="0" distB="0" distL="114300" distR="114300">
            <wp:extent cx="5441315" cy="8361045"/>
            <wp:effectExtent l="0" t="0" r="6985" b="8255"/>
            <wp:docPr id="11" name="图片 11" descr="豫疾控函〔2024〕99号 关于下发《河南省2024年免疫规划疫苗查漏补种工作实施方案》的通知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豫疾控函〔2024〕99号 关于下发《河南省2024年免疫规划疫苗查漏补种工作实施方案》的通知_页面_03"/>
                    <pic:cNvPicPr>
                      <a:picLocks noChangeAspect="1"/>
                    </pic:cNvPicPr>
                  </pic:nvPicPr>
                  <pic:blipFill>
                    <a:blip r:embed="rId7"/>
                    <a:srcRect l="12136" t="10047" r="15047" b="10857"/>
                    <a:stretch>
                      <a:fillRect/>
                    </a:stretch>
                  </pic:blipFill>
                  <pic:spPr>
                    <a:xfrm>
                      <a:off x="0" y="0"/>
                      <a:ext cx="5441315" cy="83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_GBK" w:hAnsi="方正小标宋_GBK" w:eastAsia="方正小标宋_GBK" w:cs="方正小标宋_GBK"/>
          <w:color w:val="FF0000"/>
          <w:spacing w:val="-2"/>
          <w:w w:val="68"/>
          <w:sz w:val="100"/>
          <w:szCs w:val="100"/>
          <w:lang w:val="en-US" w:eastAsia="zh-CN"/>
        </w:rPr>
        <w:drawing>
          <wp:inline distT="0" distB="0" distL="114300" distR="114300">
            <wp:extent cx="5426710" cy="8497570"/>
            <wp:effectExtent l="0" t="0" r="8890" b="11430"/>
            <wp:docPr id="7" name="图片 7" descr="豫疾控函〔2024〕99号 关于下发《河南省2024年免疫规划疫苗查漏补种工作实施方案》的通知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豫疾控函〔2024〕99号 关于下发《河南省2024年免疫规划疫苗查漏补种工作实施方案》的通知_页面_04"/>
                    <pic:cNvPicPr>
                      <a:picLocks noChangeAspect="1"/>
                    </pic:cNvPicPr>
                  </pic:nvPicPr>
                  <pic:blipFill>
                    <a:blip r:embed="rId8"/>
                    <a:srcRect l="13213" t="9982" r="14818" b="10363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849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_GBK" w:hAnsi="方正小标宋_GBK" w:eastAsia="方正小标宋_GBK" w:cs="方正小标宋_GBK"/>
          <w:color w:val="FF0000"/>
          <w:spacing w:val="-2"/>
          <w:w w:val="68"/>
          <w:sz w:val="100"/>
          <w:szCs w:val="100"/>
          <w:lang w:val="en-US" w:eastAsia="zh-CN"/>
        </w:rPr>
        <w:drawing>
          <wp:inline distT="0" distB="0" distL="114300" distR="114300">
            <wp:extent cx="5374640" cy="8332470"/>
            <wp:effectExtent l="0" t="0" r="10160" b="11430"/>
            <wp:docPr id="6" name="图片 6" descr="豫疾控函〔2024〕99号 关于下发《河南省2024年免疫规划疫苗查漏补种工作实施方案》的通知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豫疾控函〔2024〕99号 关于下发《河南省2024年免疫规划疫苗查漏补种工作实施方案》的通知_页面_05"/>
                    <pic:cNvPicPr>
                      <a:picLocks noChangeAspect="1"/>
                    </pic:cNvPicPr>
                  </pic:nvPicPr>
                  <pic:blipFill>
                    <a:blip r:embed="rId9"/>
                    <a:srcRect l="12755" t="8953" r="13809" b="10557"/>
                    <a:stretch>
                      <a:fillRect/>
                    </a:stretch>
                  </pic:blipFill>
                  <pic:spPr>
                    <a:xfrm>
                      <a:off x="0" y="0"/>
                      <a:ext cx="5374640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_GBK" w:hAnsi="方正小标宋_GBK" w:eastAsia="方正小标宋_GBK" w:cs="方正小标宋_GBK"/>
          <w:color w:val="FF0000"/>
          <w:spacing w:val="-2"/>
          <w:w w:val="68"/>
          <w:sz w:val="100"/>
          <w:szCs w:val="100"/>
          <w:lang w:val="en-US" w:eastAsia="zh-CN"/>
        </w:rPr>
        <w:drawing>
          <wp:inline distT="0" distB="0" distL="114300" distR="114300">
            <wp:extent cx="5576570" cy="8196580"/>
            <wp:effectExtent l="0" t="0" r="11430" b="7620"/>
            <wp:docPr id="5" name="图片 5" descr="豫疾控函〔2024〕99号 关于下发《河南省2024年免疫规划疫苗查漏补种工作实施方案》的通知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豫疾控函〔2024〕99号 关于下发《河南省2024年免疫规划疫苗查漏补种工作实施方案》的通知_页面_06"/>
                    <pic:cNvPicPr>
                      <a:picLocks noChangeAspect="1"/>
                    </pic:cNvPicPr>
                  </pic:nvPicPr>
                  <pic:blipFill>
                    <a:blip r:embed="rId10"/>
                    <a:srcRect l="12434" t="8621" r="13970" b="14917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819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_GBK" w:hAnsi="方正小标宋_GBK" w:eastAsia="方正小标宋_GBK" w:cs="方正小标宋_GBK"/>
          <w:color w:val="FF0000"/>
          <w:spacing w:val="-2"/>
          <w:w w:val="68"/>
          <w:sz w:val="100"/>
          <w:szCs w:val="100"/>
          <w:lang w:val="en-US" w:eastAsia="zh-CN"/>
        </w:rPr>
        <w:drawing>
          <wp:inline distT="0" distB="0" distL="114300" distR="114300">
            <wp:extent cx="4881245" cy="8517255"/>
            <wp:effectExtent l="0" t="0" r="0" b="0"/>
            <wp:docPr id="4" name="图片 4" descr="豫疾控函〔2024〕99号 关于下发《河南省2024年免疫规划疫苗查漏补种工作实施方案》的通知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豫疾控函〔2024〕99号 关于下发《河南省2024年免疫规划疫苗查漏补种工作实施方案》的通知_页面_07"/>
                    <pic:cNvPicPr>
                      <a:picLocks noChangeAspect="1"/>
                    </pic:cNvPicPr>
                  </pic:nvPicPr>
                  <pic:blipFill>
                    <a:blip r:embed="rId11"/>
                    <a:srcRect l="13374" t="7556" r="16136" b="5487"/>
                    <a:stretch>
                      <a:fillRect/>
                    </a:stretch>
                  </pic:blipFill>
                  <pic:spPr>
                    <a:xfrm>
                      <a:off x="0" y="0"/>
                      <a:ext cx="4881245" cy="851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_GBK" w:hAnsi="方正小标宋_GBK" w:eastAsia="方正小标宋_GBK" w:cs="方正小标宋_GBK"/>
          <w:color w:val="FF0000"/>
          <w:spacing w:val="-2"/>
          <w:w w:val="68"/>
          <w:sz w:val="100"/>
          <w:szCs w:val="100"/>
          <w:lang w:val="en-US" w:eastAsia="zh-CN"/>
        </w:rPr>
        <w:drawing>
          <wp:inline distT="0" distB="0" distL="114300" distR="114300">
            <wp:extent cx="5161915" cy="8644255"/>
            <wp:effectExtent l="0" t="0" r="6985" b="4445"/>
            <wp:docPr id="3" name="图片 3" descr="豫疾控函〔2024〕99号 关于下发《河南省2024年免疫规划疫苗查漏补种工作实施方案》的通知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豫疾控函〔2024〕99号 关于下发《河南省2024年免疫规划疫苗查漏补种工作实施方案》的通知_页面_08"/>
                    <pic:cNvPicPr>
                      <a:picLocks noChangeAspect="1"/>
                    </pic:cNvPicPr>
                  </pic:nvPicPr>
                  <pic:blipFill>
                    <a:blip r:embed="rId12"/>
                    <a:srcRect l="13213" t="9626" r="15437" b="5907"/>
                    <a:stretch>
                      <a:fillRect/>
                    </a:stretch>
                  </pic:blipFill>
                  <pic:spPr>
                    <a:xfrm>
                      <a:off x="0" y="0"/>
                      <a:ext cx="5161915" cy="864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_GBK" w:hAnsi="方正小标宋_GBK" w:eastAsia="方正小标宋_GBK" w:cs="方正小标宋_GBK"/>
          <w:color w:val="FF0000"/>
          <w:spacing w:val="-2"/>
          <w:w w:val="68"/>
          <w:sz w:val="100"/>
          <w:szCs w:val="100"/>
          <w:lang w:val="en-US" w:eastAsia="zh-CN"/>
        </w:rPr>
        <w:drawing>
          <wp:inline distT="0" distB="0" distL="114300" distR="114300">
            <wp:extent cx="5252085" cy="8653145"/>
            <wp:effectExtent l="0" t="0" r="5715" b="8255"/>
            <wp:docPr id="2" name="图片 2" descr="豫疾控函〔2024〕99号 关于下发《河南省2024年免疫规划疫苗查漏补种工作实施方案》的通知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豫疾控函〔2024〕99号 关于下发《河南省2024年免疫规划疫苗查漏补种工作实施方案》的通知_页面_09"/>
                    <pic:cNvPicPr>
                      <a:picLocks noChangeAspect="1"/>
                    </pic:cNvPicPr>
                  </pic:nvPicPr>
                  <pic:blipFill>
                    <a:blip r:embed="rId13"/>
                    <a:srcRect l="12205" t="8208" r="14428" b="6336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587" w:right="1587" w:bottom="1587" w:left="1587" w:header="851" w:footer="992" w:gutter="0"/>
      <w:cols w:space="0" w:num="1"/>
      <w:rtlGutter w:val="0"/>
      <w:docGrid w:type="lines" w:linePitch="3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03EC50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6EDDCC">
                          <w:pPr>
                            <w:pStyle w:val="3"/>
                            <w:rPr>
                              <w:rFonts w:hint="eastAsia" w:asciiTheme="minorEastAsia" w:hAnsiTheme="minorEastAsia" w:eastAsiaTheme="minorEastAsia" w:cs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56EDDCC">
                    <w:pPr>
                      <w:pStyle w:val="3"/>
                      <w:rPr>
                        <w:rFonts w:hint="eastAsia" w:asciiTheme="minorEastAsia" w:hAnsiTheme="minorEastAsia" w:eastAsiaTheme="minorEastAsia" w:cstheme="minorEastAsia"/>
                        <w:sz w:val="24"/>
                        <w:szCs w:val="24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4"/>
                        <w:szCs w:val="24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4"/>
  <w:embedSystemFonts/>
  <w:bordersDoNotSurroundHeader w:val="0"/>
  <w:bordersDoNotSurroundFooter w:val="0"/>
  <w:documentProtection w:enforcement="0"/>
  <w:defaultTabStop w:val="420"/>
  <w:drawingGridVerticalSpacing w:val="161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YwMTRlODEyZWFlNWFmMDkzZTMyMTU1YThkMTQzMzYifQ=="/>
  </w:docVars>
  <w:rsids>
    <w:rsidRoot w:val="00000000"/>
    <w:rsid w:val="00DD78B7"/>
    <w:rsid w:val="0110754E"/>
    <w:rsid w:val="01A92DC1"/>
    <w:rsid w:val="090E407A"/>
    <w:rsid w:val="0B3B5E69"/>
    <w:rsid w:val="0CF6155A"/>
    <w:rsid w:val="0D313363"/>
    <w:rsid w:val="0E872920"/>
    <w:rsid w:val="0F333C62"/>
    <w:rsid w:val="196821EF"/>
    <w:rsid w:val="21D65DB9"/>
    <w:rsid w:val="22352DD5"/>
    <w:rsid w:val="3065079B"/>
    <w:rsid w:val="31F1265B"/>
    <w:rsid w:val="3A84322B"/>
    <w:rsid w:val="3B494389"/>
    <w:rsid w:val="3BD522D9"/>
    <w:rsid w:val="3C794DDD"/>
    <w:rsid w:val="52A20CA2"/>
    <w:rsid w:val="547A32E0"/>
    <w:rsid w:val="56B51EF5"/>
    <w:rsid w:val="6C4C4C1E"/>
    <w:rsid w:val="6EA57E47"/>
    <w:rsid w:val="6F593630"/>
    <w:rsid w:val="730F364E"/>
    <w:rsid w:val="74464490"/>
    <w:rsid w:val="76B739D4"/>
    <w:rsid w:val="79661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widowControl w:val="0"/>
      <w:snapToGrid/>
      <w:spacing w:line="240" w:lineRule="auto"/>
      <w:ind w:firstLine="0" w:firstLineChars="0"/>
      <w:jc w:val="center"/>
    </w:pPr>
    <w:rPr>
      <w:rFonts w:ascii="Calibri" w:hAnsi="Calibri" w:eastAsia="宋体" w:cs="Times New Roman"/>
      <w:color w:val="FF0000"/>
      <w:kern w:val="2"/>
      <w:sz w:val="144"/>
      <w:szCs w:val="24"/>
      <w:lang w:val="en-US" w:eastAsia="zh-CN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201</Words>
  <Characters>218</Characters>
  <Lines>0</Lines>
  <Paragraphs>0</Paragraphs>
  <TotalTime>1</TotalTime>
  <ScaleCrop>false</ScaleCrop>
  <LinksUpToDate>false</LinksUpToDate>
  <CharactersWithSpaces>224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2023-10-23T03:16:00Z</dcterms:created>
  <dc:creator>Administrator</dc:creator>
  <cp:lastModifiedBy>Administrator</cp:lastModifiedBy>
  <cp:lastPrinted>2024-10-14T02:49:35Z</cp:lastPrinted>
  <dcterms:modified xsi:type="dcterms:W3CDTF">2024-10-14T02:52:47Z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9FF5DFB161E144609BBAA3AFF5C2689F_13</vt:lpwstr>
  </property>
</Properties>
</file>