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ind w:firstLine="692" w:firstLineChars="200"/>
        <w:jc w:val="center"/>
        <w:rPr>
          <w:rFonts w:ascii="微软雅黑" w:hAnsi="微软雅黑" w:eastAsia="微软雅黑" w:cs="Times New Roman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33"/>
          <w:szCs w:val="33"/>
          <w:shd w:val="clear" w:color="auto" w:fill="FFFFFF"/>
        </w:rPr>
        <w:t>舞钢市司法局多举措助力提升执法满意度</w:t>
      </w:r>
    </w:p>
    <w:p>
      <w:pPr>
        <w:pStyle w:val="3"/>
        <w:widowControl/>
        <w:shd w:val="clear" w:color="auto" w:fill="FFFFFF"/>
        <w:spacing w:beforeAutospacing="0" w:afterAutospacing="0"/>
        <w:rPr>
          <w:rFonts w:ascii="微软雅黑" w:hAnsi="微软雅黑" w:eastAsia="微软雅黑" w:cs="Times New Roman"/>
          <w:color w:val="333333"/>
          <w:spacing w:val="8"/>
          <w:sz w:val="25"/>
          <w:szCs w:val="25"/>
        </w:rPr>
      </w:pPr>
      <w:r>
        <w:rPr>
          <w:rFonts w:ascii="微软雅黑" w:hAnsi="微软雅黑" w:eastAsia="微软雅黑" w:cs="Times New Roman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 xml:space="preserve">   3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月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23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日上午，舞钢市司法局召开专题党组会，研究部署执法满意度整改工作。党组书记、局长张书亭主持会议，全体党组成员参加会议，纪检派驻组组长连娟列席会议。</w:t>
      </w:r>
    </w:p>
    <w:p>
      <w:pPr>
        <w:pStyle w:val="3"/>
        <w:widowControl/>
        <w:shd w:val="clear" w:color="auto" w:fill="FFFFFF"/>
        <w:spacing w:beforeAutospacing="0" w:afterAutospacing="0"/>
        <w:rPr>
          <w:rFonts w:ascii="微软雅黑" w:hAnsi="微软雅黑" w:eastAsia="微软雅黑" w:cs="Times New Roman"/>
          <w:color w:val="333333"/>
          <w:spacing w:val="8"/>
          <w:sz w:val="25"/>
          <w:szCs w:val="25"/>
        </w:rPr>
      </w:pPr>
      <w:r>
        <w:rPr>
          <w:rFonts w:ascii="微软雅黑" w:hAnsi="微软雅黑" w:eastAsia="微软雅黑" w:cs="Times New Roman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 xml:space="preserve">  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会上，张局长传达了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月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18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日平顶山市局视频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会议和市局陈局长的讲话精神，通报了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2019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年舞钢市司法局执法满意度测评情况。与会班子成员纷纷发言，围绕工作效率低、人民调解工作周期长、公正、法律援助等窗口单位信息公开、公示、告知不到位，基层法律援助力量薄弱、司法行政工作宣传不到位等方面，自查自纠展开讨论，逐条进行分析研究，形成整改措施。</w:t>
      </w:r>
      <w:r>
        <w:rPr>
          <w:rFonts w:cs="Times New Roman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alt="IMG_25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fMlnTSAAAAAwEAAA8AAAAAAAAAAQAgAAAAIgAAAGRycy9kb3ducmV2LnhtbFBLAQIUABQAAAAI&#10;AIdO4kAXAcZHugEAAHEDAAAOAAAAAAAAAAEAIAAAACEBAABkcnMvZTJvRG9jLnhtbFBLBQYAAAAA&#10;BgAGAFkBAABN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3"/>
        <w:widowControl/>
        <w:shd w:val="clear" w:color="auto" w:fill="FFFFFF"/>
        <w:spacing w:beforeAutospacing="0" w:afterAutospacing="0"/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</w:pPr>
      <w:r>
        <w:rPr>
          <w:rFonts w:ascii="微软雅黑" w:hAnsi="微软雅黑" w:eastAsia="微软雅黑" w:cs="Times New Roman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 xml:space="preserve">  </w:t>
      </w:r>
      <w:r>
        <w:rPr>
          <w:rFonts w:hint="eastAsia" w:ascii="微软雅黑" w:hAnsi="微软雅黑" w:eastAsia="微软雅黑" w:cs="微软雅黑"/>
          <w:color w:val="333333"/>
          <w:spacing w:val="8"/>
          <w:sz w:val="25"/>
          <w:szCs w:val="25"/>
          <w:shd w:val="clear" w:color="auto" w:fill="FFFFFF"/>
        </w:rPr>
        <w:t>随后又召开局中层以上领导会议，针对下一步如何做好提升执法满意度工作，提出具体措施要求：一是认清形势、加压奋进。结合执法满意度排名情况，认真研判，成立由党组书记、局长张书亭同志任组长的执法满意度工作整改领导小组，小组下设办公室，负责制定整改方案、整改台账，并明确了领导班子分包基层司法所，要求各班子成员除了负责各自分管的业务工作外，还要负责各分包司法所的全部工作，确保各项工作有序推进。二是因地制宜、强化宣传。针对人们群众对司法行政工作不了解、不熟悉的情况，要通过多种形式、多种手段、多种渠道，充分依托新闻媒体、公众号等宣传阵地，大力宣传司法行政工作职能，让人民群众对司法行政工作有一个全面正确的了解，努力提高人民群众对司法行政工作的知晓率，为司法为民、公正司法提供强有力的宣传保障。三是主动作为、实现目标。要强化窗口建设，促进作风转变，严格公正、法律援助等窗口单位服务意识，提升工作效率，提高工作质量。成立了以政治部牵头的群众监督回访调查组，对公正、法律援助、社区矫正等服务对象进行电话回访，进行一次执法满意度模拟调查，从而查找问题，有针对性的制定整改措施，全面打赢提升执法满意度攻坚战。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40DAF"/>
    <w:rsid w:val="000C3C0E"/>
    <w:rsid w:val="001278FB"/>
    <w:rsid w:val="00254332"/>
    <w:rsid w:val="003A4D80"/>
    <w:rsid w:val="0078141B"/>
    <w:rsid w:val="0E5C0F40"/>
    <w:rsid w:val="2C102381"/>
    <w:rsid w:val="4A340DAF"/>
    <w:rsid w:val="76B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6">
    <w:name w:val="Heading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118</Words>
  <Characters>678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2020-03-25T00:22:00Z</dcterms:created>
  <dc:creator>张莹</dc:creator>
  <cp:lastModifiedBy>user</cp:lastModifiedBy>
  <dcterms:modified xsi:type="dcterms:W3CDTF">2021-04-22T03:07:49Z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230B7A41C14149229FCACE4F22DED5D0</vt:lpwstr>
  </property>
</Properties>
</file>